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030EFB" w:rsidRPr="00030EFB" w14:paraId="17AC7FC6" w14:textId="77777777" w:rsidTr="00030EFB">
        <w:trPr>
          <w:trHeight w:val="130"/>
        </w:trPr>
        <w:tc>
          <w:tcPr>
            <w:tcW w:w="2518" w:type="dxa"/>
            <w:tcBorders>
              <w:top w:val="single" w:sz="4" w:space="0" w:color="auto"/>
              <w:left w:val="single" w:sz="4" w:space="0" w:color="auto"/>
              <w:bottom w:val="single" w:sz="4" w:space="0" w:color="auto"/>
              <w:right w:val="single" w:sz="4" w:space="0" w:color="auto"/>
            </w:tcBorders>
          </w:tcPr>
          <w:p w14:paraId="4D047841" w14:textId="77777777" w:rsidR="00030EFB" w:rsidRPr="00030EFB" w:rsidRDefault="00030EFB" w:rsidP="00030EFB">
            <w:pPr>
              <w:pStyle w:val="Header"/>
              <w:tabs>
                <w:tab w:val="clear" w:pos="4153"/>
                <w:tab w:val="clear" w:pos="8306"/>
              </w:tabs>
              <w:rPr>
                <w:rFonts w:ascii="Arial" w:hAnsi="Arial" w:cs="Arial"/>
                <w:sz w:val="22"/>
              </w:rPr>
            </w:pPr>
            <w:r w:rsidRPr="00030EFB">
              <w:rPr>
                <w:rFonts w:ascii="Arial" w:hAnsi="Arial" w:cs="Arial"/>
                <w:noProof/>
                <w:sz w:val="22"/>
                <w:lang w:eastAsia="en-AU"/>
              </w:rPr>
              <w:drawing>
                <wp:anchor distT="0" distB="0" distL="114300" distR="114300" simplePos="0" relativeHeight="251659264" behindDoc="0" locked="0" layoutInCell="1" allowOverlap="1" wp14:anchorId="531D8369" wp14:editId="2E473A2C">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3F8620FE" w14:textId="77777777" w:rsidR="00030EFB" w:rsidRPr="00030EFB" w:rsidRDefault="00845259" w:rsidP="00030EFB">
            <w:pPr>
              <w:pStyle w:val="Heading3"/>
              <w:spacing w:before="360" w:after="360"/>
              <w:rPr>
                <w:rFonts w:ascii="Arial" w:hAnsi="Arial"/>
                <w:b/>
                <w:bCs/>
                <w:color w:val="auto"/>
                <w:sz w:val="36"/>
                <w:szCs w:val="36"/>
              </w:rPr>
            </w:pPr>
            <w:r>
              <w:rPr>
                <w:rFonts w:ascii="Arial" w:hAnsi="Arial"/>
                <w:b/>
                <w:bCs/>
                <w:color w:val="auto"/>
                <w:sz w:val="36"/>
                <w:szCs w:val="36"/>
              </w:rPr>
              <w:t>Environmental Sustainability</w:t>
            </w:r>
            <w:r w:rsidR="00030EFB" w:rsidRPr="00030EFB">
              <w:rPr>
                <w:rFonts w:ascii="Arial" w:hAnsi="Arial"/>
                <w:b/>
                <w:bCs/>
                <w:color w:val="auto"/>
                <w:sz w:val="36"/>
                <w:szCs w:val="36"/>
              </w:rPr>
              <w:t xml:space="preserve"> Procedure</w:t>
            </w:r>
          </w:p>
        </w:tc>
      </w:tr>
      <w:tr w:rsidR="00030EFB" w:rsidRPr="00030EFB" w14:paraId="03365A30"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FAE9E0E" w14:textId="77777777" w:rsidR="00030EFB" w:rsidRPr="00030EFB" w:rsidRDefault="00030EFB" w:rsidP="00030EFB">
            <w:pPr>
              <w:spacing w:before="60" w:after="60"/>
              <w:rPr>
                <w:rFonts w:ascii="Arial" w:hAnsi="Arial" w:cs="Arial"/>
                <w:b/>
                <w:bCs/>
                <w:sz w:val="22"/>
                <w:szCs w:val="22"/>
              </w:rPr>
            </w:pPr>
            <w:r w:rsidRPr="00030EFB">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78F251BB" w14:textId="77777777" w:rsidR="00030EFB" w:rsidRPr="00030EFB" w:rsidRDefault="00030EFB" w:rsidP="00030EFB">
            <w:pPr>
              <w:spacing w:before="60" w:after="60"/>
              <w:rPr>
                <w:rFonts w:ascii="Arial" w:hAnsi="Arial" w:cs="Arial"/>
                <w:sz w:val="22"/>
                <w:szCs w:val="22"/>
              </w:rPr>
            </w:pPr>
            <w:r w:rsidRPr="00030EFB">
              <w:rPr>
                <w:rFonts w:ascii="Arial" w:hAnsi="Arial" w:cs="Arial"/>
                <w:sz w:val="22"/>
                <w:szCs w:val="22"/>
              </w:rPr>
              <w:t xml:space="preserve">This procedure details actions and processes pursuant to the </w:t>
            </w:r>
            <w:r w:rsidR="00845259" w:rsidRPr="00214405">
              <w:rPr>
                <w:rFonts w:ascii="Arial" w:hAnsi="Arial" w:cs="Arial"/>
                <w:i/>
                <w:sz w:val="22"/>
                <w:szCs w:val="22"/>
              </w:rPr>
              <w:t>Environmental Sustainability</w:t>
            </w:r>
            <w:r w:rsidRPr="00214405">
              <w:rPr>
                <w:rFonts w:ascii="Arial" w:hAnsi="Arial" w:cs="Arial"/>
                <w:i/>
                <w:sz w:val="22"/>
                <w:szCs w:val="22"/>
              </w:rPr>
              <w:t xml:space="preserve"> Policy</w:t>
            </w:r>
            <w:r w:rsidRPr="00030EFB">
              <w:rPr>
                <w:rFonts w:ascii="Arial" w:hAnsi="Arial" w:cs="Arial"/>
                <w:sz w:val="22"/>
                <w:szCs w:val="22"/>
              </w:rPr>
              <w:t>.</w:t>
            </w:r>
          </w:p>
        </w:tc>
      </w:tr>
      <w:tr w:rsidR="00DC2B95" w:rsidRPr="00030EFB" w14:paraId="0C526A8D"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72EA29A" w14:textId="77777777" w:rsidR="00DC2B95" w:rsidRPr="0029683D" w:rsidRDefault="00DC2B95" w:rsidP="00DC2B95">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3320CC82" w14:textId="38611F1A" w:rsidR="00DC2B95" w:rsidRPr="0029683D" w:rsidRDefault="00134EF7" w:rsidP="00134EF7">
            <w:pPr>
              <w:spacing w:before="60" w:after="60"/>
              <w:rPr>
                <w:rFonts w:ascii="Arial" w:hAnsi="Arial" w:cs="Arial"/>
                <w:sz w:val="22"/>
                <w:szCs w:val="22"/>
              </w:rPr>
            </w:pPr>
            <w:r>
              <w:rPr>
                <w:rFonts w:ascii="Arial" w:hAnsi="Arial" w:cs="Arial"/>
                <w:sz w:val="22"/>
                <w:szCs w:val="22"/>
              </w:rPr>
              <w:t xml:space="preserve">Version </w:t>
            </w:r>
            <w:r w:rsidR="00244099">
              <w:rPr>
                <w:rFonts w:ascii="Arial" w:hAnsi="Arial" w:cs="Arial"/>
                <w:sz w:val="22"/>
                <w:szCs w:val="22"/>
              </w:rPr>
              <w:t>3</w:t>
            </w:r>
            <w:r w:rsidR="00DC2B95" w:rsidRPr="0029683D">
              <w:rPr>
                <w:rFonts w:ascii="Arial" w:hAnsi="Arial" w:cs="Arial"/>
                <w:sz w:val="22"/>
                <w:szCs w:val="22"/>
              </w:rPr>
              <w:t>.</w:t>
            </w:r>
            <w:r w:rsidR="003B6282">
              <w:rPr>
                <w:rFonts w:ascii="Arial" w:hAnsi="Arial" w:cs="Arial"/>
                <w:sz w:val="22"/>
                <w:szCs w:val="22"/>
              </w:rPr>
              <w:t>1</w:t>
            </w:r>
            <w:r w:rsidR="00DC2B95" w:rsidRPr="0029683D">
              <w:rPr>
                <w:rFonts w:ascii="Arial" w:hAnsi="Arial" w:cs="Arial"/>
                <w:sz w:val="22"/>
                <w:szCs w:val="22"/>
              </w:rPr>
              <w:t xml:space="preserve"> </w:t>
            </w:r>
            <w:r w:rsidR="003D0182">
              <w:rPr>
                <w:rFonts w:ascii="Arial" w:hAnsi="Arial" w:cs="Arial"/>
                <w:sz w:val="22"/>
                <w:szCs w:val="22"/>
              </w:rPr>
              <w:t>November 2021</w:t>
            </w:r>
            <w:r w:rsidR="00244099">
              <w:rPr>
                <w:rFonts w:ascii="Arial" w:hAnsi="Arial" w:cs="Arial"/>
                <w:sz w:val="22"/>
                <w:szCs w:val="22"/>
              </w:rPr>
              <w:t xml:space="preserve"> </w:t>
            </w:r>
            <w:r w:rsidR="00DC2B95" w:rsidRPr="0029683D">
              <w:rPr>
                <w:rFonts w:ascii="Arial" w:hAnsi="Arial" w:cs="Arial"/>
                <w:sz w:val="22"/>
                <w:szCs w:val="22"/>
              </w:rPr>
              <w:t>(approved)</w:t>
            </w:r>
          </w:p>
        </w:tc>
      </w:tr>
      <w:tr w:rsidR="00DC2B95" w:rsidRPr="00030EFB" w14:paraId="5A32774A"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0CE5619" w14:textId="77777777" w:rsidR="00DC2B95" w:rsidRPr="0029683D" w:rsidRDefault="00DC2B95" w:rsidP="00DC2B95">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16C9E3BD" w14:textId="77777777" w:rsidR="00DC2B95" w:rsidRPr="0029683D" w:rsidRDefault="00DC2B95" w:rsidP="00DC2B95">
            <w:pPr>
              <w:spacing w:before="60" w:after="60"/>
              <w:rPr>
                <w:rFonts w:ascii="Arial" w:hAnsi="Arial" w:cs="Arial"/>
                <w:sz w:val="22"/>
                <w:szCs w:val="22"/>
              </w:rPr>
            </w:pPr>
            <w:r>
              <w:rPr>
                <w:rFonts w:ascii="Arial" w:hAnsi="Arial" w:cs="Arial"/>
                <w:sz w:val="22"/>
                <w:szCs w:val="22"/>
              </w:rPr>
              <w:t>General Manager Community Services</w:t>
            </w:r>
          </w:p>
        </w:tc>
      </w:tr>
      <w:tr w:rsidR="00DC2B95" w:rsidRPr="00030EFB" w14:paraId="51859578"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D174379" w14:textId="77777777" w:rsidR="00DC2B95" w:rsidRPr="0029683D" w:rsidRDefault="00DC2B95" w:rsidP="00DC2B95">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08460E2" w14:textId="660A0FC2" w:rsidR="00DC2B95" w:rsidRPr="0029683D" w:rsidRDefault="00DC2B95" w:rsidP="00134EF7">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134EF7">
              <w:rPr>
                <w:rFonts w:ascii="Arial" w:hAnsi="Arial" w:cs="Arial"/>
                <w:sz w:val="22"/>
                <w:szCs w:val="22"/>
              </w:rPr>
              <w:t>December 202</w:t>
            </w:r>
            <w:r w:rsidR="003B6282">
              <w:rPr>
                <w:rFonts w:ascii="Arial" w:hAnsi="Arial" w:cs="Arial"/>
                <w:sz w:val="22"/>
                <w:szCs w:val="22"/>
              </w:rPr>
              <w:t>4</w:t>
            </w:r>
          </w:p>
        </w:tc>
      </w:tr>
      <w:tr w:rsidR="00DC2B95" w:rsidRPr="00030EFB" w14:paraId="674A249D"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C3EE7E" w14:textId="77777777" w:rsidR="00DC2B95" w:rsidRPr="0029683D" w:rsidRDefault="00DC2B95" w:rsidP="00DC2B95">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53A11FB4" w14:textId="77777777" w:rsidR="00DC2B95" w:rsidRPr="0029683D" w:rsidRDefault="00DC2B95" w:rsidP="003E724E">
            <w:pPr>
              <w:spacing w:before="60" w:after="60"/>
              <w:rPr>
                <w:rFonts w:ascii="Arial" w:hAnsi="Arial" w:cs="Arial"/>
                <w:sz w:val="22"/>
                <w:szCs w:val="22"/>
              </w:rPr>
            </w:pPr>
            <w:r w:rsidRPr="0029683D">
              <w:rPr>
                <w:rFonts w:ascii="Arial" w:hAnsi="Arial" w:cs="Arial"/>
                <w:sz w:val="22"/>
                <w:szCs w:val="22"/>
              </w:rPr>
              <w:t xml:space="preserve">Manager </w:t>
            </w:r>
            <w:r w:rsidR="003E724E">
              <w:rPr>
                <w:rFonts w:ascii="Arial" w:hAnsi="Arial" w:cs="Arial"/>
                <w:sz w:val="22"/>
                <w:szCs w:val="22"/>
              </w:rPr>
              <w:t xml:space="preserve">Families and </w:t>
            </w:r>
            <w:r w:rsidRPr="0029683D">
              <w:rPr>
                <w:rFonts w:ascii="Arial" w:hAnsi="Arial" w:cs="Arial"/>
                <w:sz w:val="22"/>
                <w:szCs w:val="22"/>
              </w:rPr>
              <w:t>Children</w:t>
            </w:r>
          </w:p>
        </w:tc>
      </w:tr>
      <w:tr w:rsidR="00DC2B95" w:rsidRPr="00030EFB" w14:paraId="4BDAE9AF" w14:textId="77777777" w:rsidTr="00030EFB">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26B8E47" w14:textId="77777777" w:rsidR="00DC2B95" w:rsidRPr="0029683D" w:rsidRDefault="00DC2B95" w:rsidP="00DC2B95">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133DFB35" w14:textId="77777777" w:rsidR="00DC2B95" w:rsidRPr="0029683D" w:rsidRDefault="003E724E" w:rsidP="00DC2B95">
            <w:pPr>
              <w:spacing w:before="60" w:after="60"/>
              <w:rPr>
                <w:rFonts w:ascii="Arial" w:hAnsi="Arial" w:cs="Arial"/>
                <w:sz w:val="22"/>
                <w:szCs w:val="22"/>
              </w:rPr>
            </w:pPr>
            <w:r>
              <w:rPr>
                <w:rFonts w:ascii="Arial" w:hAnsi="Arial" w:cs="Arial"/>
                <w:sz w:val="22"/>
                <w:szCs w:val="22"/>
              </w:rPr>
              <w:t>Early Childhood Coordinator</w:t>
            </w:r>
          </w:p>
        </w:tc>
      </w:tr>
    </w:tbl>
    <w:p w14:paraId="2843B8B7" w14:textId="77777777" w:rsidR="00030EFB" w:rsidRPr="00030EFB" w:rsidRDefault="00030EFB" w:rsidP="00505A38">
      <w:pPr>
        <w:pStyle w:val="Heading1"/>
        <w:numPr>
          <w:ilvl w:val="0"/>
          <w:numId w:val="5"/>
        </w:numPr>
        <w:tabs>
          <w:tab w:val="left" w:pos="567"/>
        </w:tabs>
        <w:spacing w:before="360" w:after="60"/>
        <w:ind w:left="567" w:hanging="567"/>
        <w:rPr>
          <w:rFonts w:ascii="Arial" w:hAnsi="Arial" w:cs="Arial"/>
          <w:sz w:val="22"/>
          <w:szCs w:val="22"/>
        </w:rPr>
      </w:pPr>
      <w:r w:rsidRPr="00030EFB">
        <w:rPr>
          <w:rFonts w:ascii="Arial" w:hAnsi="Arial" w:cs="Arial"/>
          <w:sz w:val="22"/>
          <w:szCs w:val="22"/>
        </w:rPr>
        <w:t>Purpose</w:t>
      </w:r>
    </w:p>
    <w:p w14:paraId="49120BAA" w14:textId="2B0B622A" w:rsidR="008B684E" w:rsidRPr="00030EFB" w:rsidRDefault="00712BF0" w:rsidP="00845259">
      <w:pPr>
        <w:pStyle w:val="BodyText3ptAfter"/>
        <w:spacing w:before="0" w:line="240" w:lineRule="auto"/>
        <w:ind w:left="567"/>
        <w:rPr>
          <w:rFonts w:eastAsia="Arial" w:cs="Arial"/>
          <w:sz w:val="22"/>
          <w:szCs w:val="22"/>
        </w:rPr>
      </w:pPr>
      <w:r w:rsidRPr="00030EFB">
        <w:rPr>
          <w:rFonts w:eastAsia="Arial" w:cs="Arial"/>
          <w:sz w:val="22"/>
          <w:szCs w:val="22"/>
        </w:rPr>
        <w:t>This proc</w:t>
      </w:r>
      <w:r w:rsidR="00845259">
        <w:rPr>
          <w:rFonts w:eastAsia="Arial" w:cs="Arial"/>
          <w:sz w:val="22"/>
          <w:szCs w:val="22"/>
        </w:rPr>
        <w:t xml:space="preserve">edure will provide a process to </w:t>
      </w:r>
      <w:r w:rsidR="00903014" w:rsidRPr="00030EFB">
        <w:rPr>
          <w:rFonts w:eastAsia="Arial" w:cs="Arial"/>
          <w:sz w:val="22"/>
          <w:szCs w:val="22"/>
        </w:rPr>
        <w:t>take</w:t>
      </w:r>
      <w:r w:rsidR="008B684E" w:rsidRPr="00030EFB">
        <w:rPr>
          <w:rFonts w:eastAsia="Arial" w:cs="Arial"/>
          <w:sz w:val="22"/>
          <w:szCs w:val="22"/>
        </w:rPr>
        <w:t xml:space="preserve"> an active role in caring for the environment and promoting and contributing to a sustainable future.</w:t>
      </w:r>
    </w:p>
    <w:p w14:paraId="545641AA" w14:textId="77777777" w:rsidR="00354E95" w:rsidRPr="00030EFB" w:rsidRDefault="00030EFB" w:rsidP="00505A38">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0C21E67C" w14:textId="0ABCFA1D" w:rsidR="008B684E" w:rsidRPr="00030EFB" w:rsidRDefault="00B33450" w:rsidP="00030EFB">
      <w:pPr>
        <w:pStyle w:val="BodyText3ptAfter"/>
        <w:spacing w:before="0" w:line="240" w:lineRule="auto"/>
        <w:ind w:left="567"/>
        <w:rPr>
          <w:rFonts w:eastAsia="Arial" w:cs="Arial"/>
          <w:sz w:val="22"/>
          <w:szCs w:val="22"/>
        </w:rPr>
      </w:pPr>
      <w:r w:rsidRPr="00030EFB">
        <w:rPr>
          <w:rFonts w:eastAsia="Arial" w:cs="Arial"/>
          <w:sz w:val="22"/>
          <w:szCs w:val="22"/>
        </w:rPr>
        <w:t>This procedure</w:t>
      </w:r>
      <w:r w:rsidR="008B684E" w:rsidRPr="00030EFB">
        <w:rPr>
          <w:rFonts w:eastAsia="Arial" w:cs="Arial"/>
          <w:sz w:val="22"/>
          <w:szCs w:val="22"/>
        </w:rPr>
        <w:t xml:space="preserve"> applies to the Approved </w:t>
      </w:r>
      <w:r w:rsidR="008B684E" w:rsidRPr="00927AB6">
        <w:rPr>
          <w:rFonts w:eastAsia="Arial" w:cs="Arial"/>
          <w:sz w:val="22"/>
          <w:szCs w:val="22"/>
        </w:rPr>
        <w:t xml:space="preserve">Provider, </w:t>
      </w:r>
      <w:r w:rsidR="003B6282" w:rsidRPr="00365222">
        <w:rPr>
          <w:sz w:val="22"/>
          <w:szCs w:val="22"/>
        </w:rPr>
        <w:t xml:space="preserve">Persons with Management and Control, </w:t>
      </w:r>
      <w:r w:rsidR="003B6282" w:rsidRPr="00927AB6">
        <w:rPr>
          <w:rFonts w:eastAsia="Arial" w:cs="Arial"/>
          <w:sz w:val="22"/>
          <w:szCs w:val="22"/>
        </w:rPr>
        <w:t xml:space="preserve">Nominated Supervisor, </w:t>
      </w:r>
      <w:r w:rsidR="00927AB6" w:rsidRPr="00927AB6">
        <w:rPr>
          <w:rFonts w:eastAsia="Arial" w:cs="Arial"/>
          <w:sz w:val="22"/>
          <w:szCs w:val="22"/>
        </w:rPr>
        <w:t xml:space="preserve">Responsible </w:t>
      </w:r>
      <w:r w:rsidR="003B6282" w:rsidRPr="00365222">
        <w:rPr>
          <w:sz w:val="22"/>
          <w:szCs w:val="22"/>
        </w:rPr>
        <w:t>Person</w:t>
      </w:r>
      <w:r w:rsidR="00927AB6" w:rsidRPr="00365222">
        <w:rPr>
          <w:sz w:val="22"/>
          <w:szCs w:val="22"/>
        </w:rPr>
        <w:t>s</w:t>
      </w:r>
      <w:r w:rsidR="00903014" w:rsidRPr="00030EFB">
        <w:rPr>
          <w:rFonts w:eastAsia="Arial" w:cs="Arial"/>
          <w:sz w:val="22"/>
          <w:szCs w:val="22"/>
        </w:rPr>
        <w:t xml:space="preserve">, </w:t>
      </w:r>
      <w:r w:rsidR="008B684E" w:rsidRPr="00030EFB">
        <w:rPr>
          <w:rFonts w:eastAsia="Arial" w:cs="Arial"/>
          <w:sz w:val="22"/>
          <w:szCs w:val="22"/>
        </w:rPr>
        <w:t xml:space="preserve">educators, staff, students on placement, volunteers, parents/guardians, children and others attending </w:t>
      </w:r>
      <w:r w:rsidR="00E52D62">
        <w:rPr>
          <w:rFonts w:eastAsia="Arial" w:cs="Arial"/>
          <w:sz w:val="22"/>
          <w:szCs w:val="22"/>
        </w:rPr>
        <w:t xml:space="preserve">Melton City Council </w:t>
      </w:r>
      <w:r w:rsidR="008B2CBA">
        <w:rPr>
          <w:rFonts w:eastAsia="Arial" w:cs="Arial"/>
          <w:sz w:val="22"/>
          <w:szCs w:val="22"/>
        </w:rPr>
        <w:t xml:space="preserve">children’s services </w:t>
      </w:r>
      <w:r w:rsidR="008B684E" w:rsidRPr="00030EFB">
        <w:rPr>
          <w:rFonts w:eastAsia="Arial" w:cs="Arial"/>
          <w:sz w:val="22"/>
          <w:szCs w:val="22"/>
        </w:rPr>
        <w:t>programs and activities.</w:t>
      </w:r>
    </w:p>
    <w:p w14:paraId="0B93E0B7" w14:textId="77777777" w:rsidR="00354E95" w:rsidRPr="00030EFB" w:rsidRDefault="00354E95" w:rsidP="00505A38">
      <w:pPr>
        <w:pStyle w:val="Heading1"/>
        <w:numPr>
          <w:ilvl w:val="0"/>
          <w:numId w:val="5"/>
        </w:numPr>
        <w:tabs>
          <w:tab w:val="left" w:pos="567"/>
        </w:tabs>
        <w:spacing w:before="360" w:after="60"/>
        <w:ind w:left="567" w:hanging="567"/>
        <w:rPr>
          <w:rFonts w:ascii="Arial" w:hAnsi="Arial" w:cs="Arial"/>
          <w:sz w:val="22"/>
          <w:szCs w:val="22"/>
        </w:rPr>
      </w:pPr>
      <w:r w:rsidRPr="00030EFB">
        <w:rPr>
          <w:rFonts w:ascii="Arial" w:hAnsi="Arial" w:cs="Arial"/>
          <w:sz w:val="22"/>
          <w:szCs w:val="22"/>
        </w:rPr>
        <w:t>Definitions</w:t>
      </w:r>
    </w:p>
    <w:p w14:paraId="432092C3" w14:textId="77777777" w:rsidR="00970EAC" w:rsidRPr="00030EFB" w:rsidRDefault="00030EFB" w:rsidP="00030EFB">
      <w:pPr>
        <w:pStyle w:val="BodyText3ptAfter"/>
        <w:spacing w:before="0" w:after="120" w:line="240" w:lineRule="auto"/>
        <w:ind w:left="567"/>
        <w:rPr>
          <w:rFonts w:eastAsia="Arial" w:cs="Arial"/>
          <w:sz w:val="22"/>
          <w:szCs w:val="22"/>
        </w:rPr>
      </w:pPr>
      <w:r w:rsidRPr="00030EFB">
        <w:rPr>
          <w:rFonts w:eastAsia="Arial" w:cs="Arial"/>
          <w:sz w:val="22"/>
          <w:szCs w:val="22"/>
        </w:rPr>
        <w:t xml:space="preserve">For terms that relate specifically to this procedure refer to the </w:t>
      </w:r>
      <w:r w:rsidR="00845259">
        <w:rPr>
          <w:rFonts w:eastAsia="Arial" w:cs="Arial"/>
          <w:i/>
          <w:sz w:val="22"/>
          <w:szCs w:val="22"/>
        </w:rPr>
        <w:t>Environmental Sustainability</w:t>
      </w:r>
      <w:r w:rsidRPr="00030EFB">
        <w:rPr>
          <w:rFonts w:eastAsia="Arial" w:cs="Arial"/>
          <w:i/>
          <w:sz w:val="22"/>
          <w:szCs w:val="22"/>
        </w:rPr>
        <w:t xml:space="preserve"> Policy</w:t>
      </w:r>
      <w:r w:rsidRPr="00030EFB">
        <w:rPr>
          <w:rFonts w:eastAsia="Arial" w:cs="Arial"/>
          <w:sz w:val="22"/>
          <w:szCs w:val="22"/>
        </w:rPr>
        <w:t xml:space="preserve">. For commonly used terms e.g. Approved Provider, Regulatory Authority etc. refer to the </w:t>
      </w:r>
      <w:r w:rsidRPr="00030EFB">
        <w:rPr>
          <w:rFonts w:eastAsia="Arial" w:cs="Arial"/>
          <w:i/>
          <w:sz w:val="22"/>
          <w:szCs w:val="22"/>
        </w:rPr>
        <w:t>Glossary of Terms</w:t>
      </w:r>
      <w:r w:rsidRPr="00030EFB">
        <w:rPr>
          <w:rFonts w:eastAsia="Arial" w:cs="Arial"/>
          <w:sz w:val="22"/>
          <w:szCs w:val="22"/>
        </w:rPr>
        <w:t>.</w:t>
      </w:r>
    </w:p>
    <w:p w14:paraId="53AB2B37" w14:textId="77777777" w:rsidR="00354E95" w:rsidRPr="00030EFB" w:rsidRDefault="00354E95" w:rsidP="00505A38">
      <w:pPr>
        <w:pStyle w:val="Heading1"/>
        <w:numPr>
          <w:ilvl w:val="0"/>
          <w:numId w:val="5"/>
        </w:numPr>
        <w:tabs>
          <w:tab w:val="left" w:pos="567"/>
        </w:tabs>
        <w:spacing w:before="360" w:after="60"/>
        <w:ind w:left="567" w:hanging="567"/>
        <w:rPr>
          <w:rFonts w:ascii="Arial" w:hAnsi="Arial" w:cs="Arial"/>
          <w:sz w:val="22"/>
          <w:szCs w:val="22"/>
        </w:rPr>
      </w:pPr>
      <w:r w:rsidRPr="00030EFB">
        <w:rPr>
          <w:rFonts w:ascii="Arial" w:hAnsi="Arial" w:cs="Arial"/>
          <w:sz w:val="22"/>
          <w:szCs w:val="22"/>
        </w:rPr>
        <w:t>P</w:t>
      </w:r>
      <w:r w:rsidR="00932BC7" w:rsidRPr="00030EFB">
        <w:rPr>
          <w:rFonts w:ascii="Arial" w:hAnsi="Arial" w:cs="Arial"/>
          <w:sz w:val="22"/>
          <w:szCs w:val="22"/>
        </w:rPr>
        <w:t>rocedure</w:t>
      </w:r>
    </w:p>
    <w:p w14:paraId="68A5B7CB" w14:textId="77777777" w:rsidR="00F86104" w:rsidRPr="00030EFB" w:rsidRDefault="00142BE7" w:rsidP="00505A38">
      <w:pPr>
        <w:pStyle w:val="Heading1"/>
        <w:numPr>
          <w:ilvl w:val="1"/>
          <w:numId w:val="5"/>
        </w:numPr>
        <w:tabs>
          <w:tab w:val="left" w:pos="1134"/>
        </w:tabs>
        <w:spacing w:before="0" w:after="60"/>
        <w:ind w:left="1134" w:hanging="567"/>
        <w:rPr>
          <w:rFonts w:ascii="Arial" w:hAnsi="Arial" w:cs="Arial"/>
          <w:b w:val="0"/>
          <w:sz w:val="22"/>
          <w:szCs w:val="22"/>
        </w:rPr>
      </w:pPr>
      <w:r w:rsidRPr="00030EFB">
        <w:rPr>
          <w:rFonts w:ascii="Arial" w:hAnsi="Arial" w:cs="Arial"/>
          <w:b w:val="0"/>
          <w:sz w:val="22"/>
          <w:szCs w:val="22"/>
        </w:rPr>
        <w:t>In terms of sustainable management of existing buildings</w:t>
      </w:r>
    </w:p>
    <w:p w14:paraId="3888C648" w14:textId="77777777" w:rsidR="00142BE7" w:rsidRPr="00030EFB" w:rsidRDefault="00142BE7" w:rsidP="00365222">
      <w:pPr>
        <w:pStyle w:val="BodyText3ptAfter"/>
        <w:numPr>
          <w:ilvl w:val="0"/>
          <w:numId w:val="11"/>
        </w:numPr>
        <w:spacing w:before="0" w:line="240" w:lineRule="auto"/>
        <w:ind w:left="1701" w:hanging="567"/>
        <w:rPr>
          <w:rFonts w:eastAsia="Arial" w:cs="Arial"/>
          <w:sz w:val="22"/>
          <w:szCs w:val="22"/>
        </w:rPr>
      </w:pPr>
      <w:r w:rsidRPr="00030EFB">
        <w:rPr>
          <w:rFonts w:eastAsia="Arial" w:cs="Arial"/>
          <w:sz w:val="22"/>
          <w:szCs w:val="22"/>
        </w:rPr>
        <w:t>Ensure lights are switched off in buildings at the end of the day and over weekends.</w:t>
      </w:r>
    </w:p>
    <w:p w14:paraId="722B8255" w14:textId="77777777" w:rsidR="00F86104" w:rsidRPr="00030EFB" w:rsidRDefault="00142BE7" w:rsidP="00505A38">
      <w:pPr>
        <w:pStyle w:val="Heading1"/>
        <w:numPr>
          <w:ilvl w:val="1"/>
          <w:numId w:val="5"/>
        </w:numPr>
        <w:tabs>
          <w:tab w:val="left" w:pos="1134"/>
        </w:tabs>
        <w:spacing w:before="240" w:after="60"/>
        <w:ind w:left="1134" w:hanging="567"/>
        <w:rPr>
          <w:rFonts w:ascii="Arial" w:hAnsi="Arial" w:cs="Arial"/>
          <w:b w:val="0"/>
          <w:sz w:val="22"/>
          <w:szCs w:val="22"/>
        </w:rPr>
      </w:pPr>
      <w:r w:rsidRPr="00030EFB">
        <w:rPr>
          <w:rFonts w:ascii="Arial" w:hAnsi="Arial" w:cs="Arial"/>
          <w:b w:val="0"/>
          <w:sz w:val="22"/>
          <w:szCs w:val="22"/>
        </w:rPr>
        <w:t>In terms of staff</w:t>
      </w:r>
      <w:r w:rsidR="00712BF0" w:rsidRPr="00030EFB">
        <w:rPr>
          <w:rFonts w:ascii="Arial" w:hAnsi="Arial" w:cs="Arial"/>
          <w:b w:val="0"/>
          <w:sz w:val="22"/>
          <w:szCs w:val="22"/>
        </w:rPr>
        <w:t>/educator</w:t>
      </w:r>
      <w:r w:rsidR="00030EFB">
        <w:rPr>
          <w:rFonts w:ascii="Arial" w:hAnsi="Arial" w:cs="Arial"/>
          <w:b w:val="0"/>
          <w:sz w:val="22"/>
          <w:szCs w:val="22"/>
        </w:rPr>
        <w:t xml:space="preserve"> behaviour change and</w:t>
      </w:r>
      <w:r w:rsidRPr="00030EFB">
        <w:rPr>
          <w:rFonts w:ascii="Arial" w:hAnsi="Arial" w:cs="Arial"/>
          <w:b w:val="0"/>
          <w:sz w:val="22"/>
          <w:szCs w:val="22"/>
        </w:rPr>
        <w:t xml:space="preserve"> awareness</w:t>
      </w:r>
    </w:p>
    <w:p w14:paraId="0A33F057" w14:textId="77777777" w:rsidR="00E52D62"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Create</w:t>
      </w:r>
      <w:r w:rsidR="00142BE7" w:rsidRPr="00030EFB">
        <w:rPr>
          <w:rFonts w:eastAsia="Arial" w:cs="Arial"/>
          <w:sz w:val="22"/>
          <w:szCs w:val="22"/>
        </w:rPr>
        <w:t xml:space="preserve"> a higher profile for </w:t>
      </w:r>
      <w:r w:rsidR="00F2701D">
        <w:rPr>
          <w:rFonts w:eastAsia="Arial" w:cs="Arial"/>
          <w:sz w:val="22"/>
          <w:szCs w:val="22"/>
        </w:rPr>
        <w:t xml:space="preserve">sustainable </w:t>
      </w:r>
      <w:r w:rsidR="00142BE7" w:rsidRPr="00030EFB">
        <w:rPr>
          <w:rFonts w:eastAsia="Arial" w:cs="Arial"/>
          <w:sz w:val="22"/>
          <w:szCs w:val="22"/>
        </w:rPr>
        <w:t xml:space="preserve">behaviours and </w:t>
      </w:r>
      <w:r>
        <w:rPr>
          <w:rFonts w:eastAsia="Arial" w:cs="Arial"/>
          <w:sz w:val="22"/>
          <w:szCs w:val="22"/>
        </w:rPr>
        <w:t xml:space="preserve">motivate </w:t>
      </w:r>
      <w:r w:rsidR="00142BE7" w:rsidRPr="00030EFB">
        <w:rPr>
          <w:rFonts w:eastAsia="Arial" w:cs="Arial"/>
          <w:sz w:val="22"/>
          <w:szCs w:val="22"/>
        </w:rPr>
        <w:t xml:space="preserve">other </w:t>
      </w:r>
      <w:r w:rsidR="00712BF0" w:rsidRPr="00030EFB">
        <w:rPr>
          <w:rFonts w:eastAsia="Arial" w:cs="Arial"/>
          <w:sz w:val="22"/>
          <w:szCs w:val="22"/>
        </w:rPr>
        <w:t>staff/educator</w:t>
      </w:r>
      <w:r w:rsidR="00F86104" w:rsidRPr="00030EFB">
        <w:rPr>
          <w:rFonts w:eastAsia="Arial" w:cs="Arial"/>
          <w:sz w:val="22"/>
          <w:szCs w:val="22"/>
        </w:rPr>
        <w:t>s</w:t>
      </w:r>
      <w:r>
        <w:rPr>
          <w:rFonts w:eastAsia="Arial" w:cs="Arial"/>
          <w:sz w:val="22"/>
          <w:szCs w:val="22"/>
        </w:rPr>
        <w:t>.</w:t>
      </w:r>
    </w:p>
    <w:p w14:paraId="0597FE05" w14:textId="77777777" w:rsidR="00142BE7" w:rsidRPr="00030EFB" w:rsidRDefault="00657593"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Circulate</w:t>
      </w:r>
      <w:r w:rsidR="00142BE7" w:rsidRPr="00030EFB">
        <w:rPr>
          <w:rFonts w:eastAsia="Arial" w:cs="Arial"/>
          <w:sz w:val="22"/>
          <w:szCs w:val="22"/>
        </w:rPr>
        <w:t xml:space="preserve"> update</w:t>
      </w:r>
      <w:r w:rsidRPr="00030EFB">
        <w:rPr>
          <w:rFonts w:eastAsia="Arial" w:cs="Arial"/>
          <w:sz w:val="22"/>
          <w:szCs w:val="22"/>
        </w:rPr>
        <w:t>s</w:t>
      </w:r>
      <w:r w:rsidR="00142BE7" w:rsidRPr="00030EFB">
        <w:rPr>
          <w:rFonts w:eastAsia="Arial" w:cs="Arial"/>
          <w:sz w:val="22"/>
          <w:szCs w:val="22"/>
        </w:rPr>
        <w:t xml:space="preserve"> for </w:t>
      </w:r>
      <w:r w:rsidR="00712BF0" w:rsidRPr="00030EFB">
        <w:rPr>
          <w:rFonts w:eastAsia="Arial" w:cs="Arial"/>
          <w:sz w:val="22"/>
          <w:szCs w:val="22"/>
        </w:rPr>
        <w:t>staff/educators</w:t>
      </w:r>
      <w:r w:rsidR="00142BE7" w:rsidRPr="00030EFB">
        <w:rPr>
          <w:rFonts w:eastAsia="Arial" w:cs="Arial"/>
          <w:sz w:val="22"/>
          <w:szCs w:val="22"/>
        </w:rPr>
        <w:t xml:space="preserve"> on sustainable workplace behaviours </w:t>
      </w:r>
      <w:r w:rsidR="00E52D62">
        <w:rPr>
          <w:rFonts w:eastAsia="Arial" w:cs="Arial"/>
          <w:sz w:val="22"/>
          <w:szCs w:val="22"/>
        </w:rPr>
        <w:t xml:space="preserve">and </w:t>
      </w:r>
      <w:r w:rsidR="00142BE7" w:rsidRPr="00030EFB">
        <w:rPr>
          <w:rFonts w:eastAsia="Arial" w:cs="Arial"/>
          <w:sz w:val="22"/>
          <w:szCs w:val="22"/>
        </w:rPr>
        <w:t>follow up with information on how those behaviours have positively impacted on our energy reduction. This could be achieved via email or team meeting updates</w:t>
      </w:r>
      <w:r w:rsidR="00E52D62">
        <w:rPr>
          <w:rFonts w:eastAsia="Arial" w:cs="Arial"/>
          <w:sz w:val="22"/>
          <w:szCs w:val="22"/>
        </w:rPr>
        <w:t>.</w:t>
      </w:r>
    </w:p>
    <w:p w14:paraId="32F8B313" w14:textId="77777777" w:rsidR="00142BE7" w:rsidRPr="00030EFB" w:rsidRDefault="00142BE7"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Ensure new </w:t>
      </w:r>
      <w:r w:rsidR="00712BF0" w:rsidRPr="00030EFB">
        <w:rPr>
          <w:rFonts w:eastAsia="Arial" w:cs="Arial"/>
          <w:sz w:val="22"/>
          <w:szCs w:val="22"/>
        </w:rPr>
        <w:t>staff/educator</w:t>
      </w:r>
      <w:r w:rsidR="00F86104" w:rsidRPr="00030EFB">
        <w:rPr>
          <w:rFonts w:eastAsia="Arial" w:cs="Arial"/>
          <w:sz w:val="22"/>
          <w:szCs w:val="22"/>
        </w:rPr>
        <w:t>s</w:t>
      </w:r>
      <w:r w:rsidRPr="00030EFB">
        <w:rPr>
          <w:rFonts w:eastAsia="Arial" w:cs="Arial"/>
          <w:sz w:val="22"/>
          <w:szCs w:val="22"/>
        </w:rPr>
        <w:t xml:space="preserve"> are aware that Council has a Green Team. Discuss the </w:t>
      </w:r>
      <w:r w:rsidR="00CE0037" w:rsidRPr="00030EFB">
        <w:rPr>
          <w:rFonts w:eastAsia="Arial" w:cs="Arial"/>
          <w:sz w:val="22"/>
          <w:szCs w:val="22"/>
        </w:rPr>
        <w:t>Green Team’</w:t>
      </w:r>
      <w:r w:rsidRPr="00030EFB">
        <w:rPr>
          <w:rFonts w:eastAsia="Arial" w:cs="Arial"/>
          <w:sz w:val="22"/>
          <w:szCs w:val="22"/>
        </w:rPr>
        <w:t>s role in the organisation and invite new staff to join.</w:t>
      </w:r>
    </w:p>
    <w:p w14:paraId="09FAAEA8" w14:textId="77777777" w:rsidR="00142BE7" w:rsidRPr="00030EFB" w:rsidRDefault="00142BE7"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Encourage new </w:t>
      </w:r>
      <w:r w:rsidR="00712BF0" w:rsidRPr="00030EFB">
        <w:rPr>
          <w:rFonts w:eastAsia="Arial" w:cs="Arial"/>
          <w:sz w:val="22"/>
          <w:szCs w:val="22"/>
        </w:rPr>
        <w:t>staff/educator</w:t>
      </w:r>
      <w:r w:rsidR="00F86104" w:rsidRPr="00030EFB">
        <w:rPr>
          <w:rFonts w:eastAsia="Arial" w:cs="Arial"/>
          <w:sz w:val="22"/>
          <w:szCs w:val="22"/>
        </w:rPr>
        <w:t>s</w:t>
      </w:r>
      <w:r w:rsidRPr="00030EFB">
        <w:rPr>
          <w:rFonts w:eastAsia="Arial" w:cs="Arial"/>
          <w:sz w:val="22"/>
          <w:szCs w:val="22"/>
        </w:rPr>
        <w:t xml:space="preserve"> to adopt sustainable work behaviours.</w:t>
      </w:r>
    </w:p>
    <w:p w14:paraId="710B12D5" w14:textId="77777777" w:rsidR="00142BE7" w:rsidRPr="00030EFB" w:rsidRDefault="00C578ED"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Encourage</w:t>
      </w:r>
      <w:r w:rsidR="00142BE7" w:rsidRPr="00030EFB">
        <w:rPr>
          <w:rFonts w:eastAsia="Arial" w:cs="Arial"/>
          <w:sz w:val="22"/>
          <w:szCs w:val="22"/>
        </w:rPr>
        <w:t xml:space="preserve"> excellence and awareness in sustainable behaviour change among </w:t>
      </w:r>
      <w:r w:rsidR="00712BF0" w:rsidRPr="00030EFB">
        <w:rPr>
          <w:rFonts w:eastAsia="Arial" w:cs="Arial"/>
          <w:sz w:val="22"/>
          <w:szCs w:val="22"/>
        </w:rPr>
        <w:t>staff/educator</w:t>
      </w:r>
      <w:r w:rsidR="00F86104" w:rsidRPr="00030EFB">
        <w:rPr>
          <w:rFonts w:eastAsia="Arial" w:cs="Arial"/>
          <w:sz w:val="22"/>
          <w:szCs w:val="22"/>
        </w:rPr>
        <w:t>s</w:t>
      </w:r>
      <w:r w:rsidR="00142BE7" w:rsidRPr="00030EFB">
        <w:rPr>
          <w:rFonts w:eastAsia="Arial" w:cs="Arial"/>
          <w:sz w:val="22"/>
          <w:szCs w:val="22"/>
        </w:rPr>
        <w:t>.</w:t>
      </w:r>
    </w:p>
    <w:p w14:paraId="50DE713C" w14:textId="77777777" w:rsidR="00142BE7" w:rsidRPr="00030EFB" w:rsidRDefault="00142BE7"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Encourage behaviour change and recognis</w:t>
      </w:r>
      <w:r w:rsidR="00C578ED">
        <w:rPr>
          <w:rFonts w:eastAsia="Arial" w:cs="Arial"/>
          <w:sz w:val="22"/>
          <w:szCs w:val="22"/>
        </w:rPr>
        <w:t>e</w:t>
      </w:r>
      <w:r w:rsidRPr="00030EFB">
        <w:rPr>
          <w:rFonts w:eastAsia="Arial" w:cs="Arial"/>
          <w:sz w:val="22"/>
          <w:szCs w:val="22"/>
        </w:rPr>
        <w:t xml:space="preserve"> best practice. Best practice techniques should be shared among </w:t>
      </w:r>
      <w:r w:rsidR="00712BF0" w:rsidRPr="00030EFB">
        <w:rPr>
          <w:rFonts w:eastAsia="Arial" w:cs="Arial"/>
          <w:sz w:val="22"/>
          <w:szCs w:val="22"/>
        </w:rPr>
        <w:t>staff/educator</w:t>
      </w:r>
      <w:r w:rsidR="00F86104" w:rsidRPr="00030EFB">
        <w:rPr>
          <w:rFonts w:eastAsia="Arial" w:cs="Arial"/>
          <w:sz w:val="22"/>
          <w:szCs w:val="22"/>
        </w:rPr>
        <w:t>s</w:t>
      </w:r>
      <w:r w:rsidRPr="00030EFB">
        <w:rPr>
          <w:rFonts w:eastAsia="Arial" w:cs="Arial"/>
          <w:sz w:val="22"/>
          <w:szCs w:val="22"/>
        </w:rPr>
        <w:t>.</w:t>
      </w:r>
    </w:p>
    <w:p w14:paraId="00AAEE61" w14:textId="77777777" w:rsidR="00712BF0" w:rsidRPr="00030EFB" w:rsidRDefault="00712BF0" w:rsidP="00505A38">
      <w:pPr>
        <w:pStyle w:val="Heading1"/>
        <w:numPr>
          <w:ilvl w:val="1"/>
          <w:numId w:val="5"/>
        </w:numPr>
        <w:tabs>
          <w:tab w:val="left" w:pos="1134"/>
        </w:tabs>
        <w:spacing w:before="240" w:after="60"/>
        <w:ind w:left="1134" w:hanging="567"/>
        <w:rPr>
          <w:rFonts w:ascii="Arial" w:hAnsi="Arial" w:cs="Arial"/>
          <w:b w:val="0"/>
          <w:sz w:val="22"/>
          <w:szCs w:val="22"/>
        </w:rPr>
      </w:pPr>
      <w:r w:rsidRPr="00030EFB">
        <w:rPr>
          <w:rFonts w:ascii="Arial" w:hAnsi="Arial" w:cs="Arial"/>
          <w:b w:val="0"/>
          <w:sz w:val="22"/>
          <w:szCs w:val="22"/>
        </w:rPr>
        <w:t>In terms of educating children about sustainability</w:t>
      </w:r>
    </w:p>
    <w:p w14:paraId="3887C213" w14:textId="77777777" w:rsidR="00712BF0" w:rsidRPr="00030EFB" w:rsidRDefault="00F86104" w:rsidP="00030EFB">
      <w:pPr>
        <w:pStyle w:val="BodyText3ptAfter"/>
        <w:spacing w:before="0" w:line="240" w:lineRule="auto"/>
        <w:ind w:left="1134"/>
        <w:rPr>
          <w:rFonts w:eastAsia="Arial" w:cs="Arial"/>
          <w:sz w:val="22"/>
          <w:szCs w:val="22"/>
        </w:rPr>
      </w:pPr>
      <w:r w:rsidRPr="00030EFB">
        <w:rPr>
          <w:rFonts w:eastAsia="Arial" w:cs="Arial"/>
          <w:sz w:val="22"/>
          <w:szCs w:val="22"/>
        </w:rPr>
        <w:t>Educators</w:t>
      </w:r>
      <w:r w:rsidR="00712BF0" w:rsidRPr="00030EFB">
        <w:rPr>
          <w:rFonts w:eastAsia="Arial" w:cs="Arial"/>
          <w:sz w:val="22"/>
          <w:szCs w:val="22"/>
        </w:rPr>
        <w:t xml:space="preserve"> will talk with children, plan and provide experiences a</w:t>
      </w:r>
      <w:r w:rsidR="00E52D62">
        <w:rPr>
          <w:rFonts w:eastAsia="Arial" w:cs="Arial"/>
          <w:sz w:val="22"/>
          <w:szCs w:val="22"/>
        </w:rPr>
        <w:t>nd role model practices around:</w:t>
      </w:r>
    </w:p>
    <w:p w14:paraId="4B2D2DA4" w14:textId="77777777" w:rsidR="00F86104" w:rsidRPr="00030EFB"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lastRenderedPageBreak/>
        <w:t>l</w:t>
      </w:r>
      <w:r w:rsidR="00712BF0" w:rsidRPr="00030EFB">
        <w:rPr>
          <w:rFonts w:eastAsia="Arial" w:cs="Arial"/>
          <w:sz w:val="22"/>
          <w:szCs w:val="22"/>
        </w:rPr>
        <w:t>earning about nature and its importance</w:t>
      </w:r>
    </w:p>
    <w:p w14:paraId="1F3CD09C" w14:textId="77777777" w:rsidR="00712BF0" w:rsidRPr="00030EFB"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w</w:t>
      </w:r>
      <w:r w:rsidR="00F86104" w:rsidRPr="00030EFB">
        <w:rPr>
          <w:rFonts w:eastAsia="Arial" w:cs="Arial"/>
          <w:sz w:val="22"/>
          <w:szCs w:val="22"/>
        </w:rPr>
        <w:t>ater conservation</w:t>
      </w:r>
    </w:p>
    <w:p w14:paraId="7B1BB6F4" w14:textId="64286257" w:rsidR="00712BF0"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r</w:t>
      </w:r>
      <w:r w:rsidR="00712BF0" w:rsidRPr="00030EFB">
        <w:rPr>
          <w:rFonts w:eastAsia="Arial" w:cs="Arial"/>
          <w:sz w:val="22"/>
          <w:szCs w:val="22"/>
        </w:rPr>
        <w:t>educe</w:t>
      </w:r>
      <w:r>
        <w:rPr>
          <w:rFonts w:eastAsia="Arial" w:cs="Arial"/>
          <w:sz w:val="22"/>
          <w:szCs w:val="22"/>
        </w:rPr>
        <w:t>,</w:t>
      </w:r>
      <w:r w:rsidR="00712BF0" w:rsidRPr="00030EFB">
        <w:rPr>
          <w:rFonts w:eastAsia="Arial" w:cs="Arial"/>
          <w:sz w:val="22"/>
          <w:szCs w:val="22"/>
        </w:rPr>
        <w:t xml:space="preserve"> re-use and recycle practices</w:t>
      </w:r>
    </w:p>
    <w:p w14:paraId="7C518622" w14:textId="07C17595" w:rsidR="007D7962" w:rsidRPr="00030EFB" w:rsidRDefault="007D79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acknowledging and where practicable working with the traditional owners of the land, their connection to nature, the land, conservation and sustainability</w:t>
      </w:r>
    </w:p>
    <w:p w14:paraId="71469703" w14:textId="77777777" w:rsidR="00712BF0" w:rsidRPr="00030EFB"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a</w:t>
      </w:r>
      <w:r w:rsidR="00712BF0" w:rsidRPr="00030EFB">
        <w:rPr>
          <w:rFonts w:eastAsia="Arial" w:cs="Arial"/>
          <w:sz w:val="22"/>
          <w:szCs w:val="22"/>
        </w:rPr>
        <w:t>ny other sustainable practices</w:t>
      </w:r>
      <w:r>
        <w:rPr>
          <w:rFonts w:eastAsia="Arial" w:cs="Arial"/>
          <w:sz w:val="22"/>
          <w:szCs w:val="22"/>
        </w:rPr>
        <w:t>.</w:t>
      </w:r>
    </w:p>
    <w:p w14:paraId="3C1C4F57" w14:textId="77777777" w:rsidR="00712BF0" w:rsidRPr="00030EFB" w:rsidRDefault="00712BF0" w:rsidP="00505A38">
      <w:pPr>
        <w:pStyle w:val="Heading1"/>
        <w:numPr>
          <w:ilvl w:val="1"/>
          <w:numId w:val="5"/>
        </w:numPr>
        <w:tabs>
          <w:tab w:val="left" w:pos="1134"/>
        </w:tabs>
        <w:spacing w:before="240" w:after="60"/>
        <w:ind w:left="1134" w:hanging="567"/>
        <w:rPr>
          <w:rFonts w:ascii="Arial" w:hAnsi="Arial" w:cs="Arial"/>
          <w:b w:val="0"/>
          <w:sz w:val="22"/>
          <w:szCs w:val="22"/>
        </w:rPr>
      </w:pPr>
      <w:r w:rsidRPr="00030EFB">
        <w:rPr>
          <w:rFonts w:ascii="Arial" w:hAnsi="Arial" w:cs="Arial"/>
          <w:b w:val="0"/>
          <w:sz w:val="22"/>
          <w:szCs w:val="22"/>
        </w:rPr>
        <w:t>In terms of waste management</w:t>
      </w:r>
    </w:p>
    <w:p w14:paraId="251CA32F" w14:textId="77777777" w:rsidR="00142BE7" w:rsidRPr="00030EFB" w:rsidRDefault="00142BE7" w:rsidP="00E52D62">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Reduce paper wastage at its source</w:t>
      </w:r>
      <w:r w:rsidR="00E52D62">
        <w:rPr>
          <w:rFonts w:eastAsia="Arial" w:cs="Arial"/>
          <w:sz w:val="22"/>
          <w:szCs w:val="22"/>
        </w:rPr>
        <w:t xml:space="preserve"> </w:t>
      </w:r>
      <w:r w:rsidRPr="00030EFB">
        <w:rPr>
          <w:rFonts w:eastAsia="Arial" w:cs="Arial"/>
          <w:sz w:val="22"/>
          <w:szCs w:val="22"/>
        </w:rPr>
        <w:t>by changing printing set-ups and staff printing behaviours</w:t>
      </w:r>
      <w:r w:rsidR="00AB463D">
        <w:rPr>
          <w:rFonts w:eastAsia="Arial" w:cs="Arial"/>
          <w:sz w:val="22"/>
          <w:szCs w:val="22"/>
        </w:rPr>
        <w:t xml:space="preserve"> where needed</w:t>
      </w:r>
      <w:r w:rsidRPr="00030EFB">
        <w:rPr>
          <w:rFonts w:eastAsia="Arial" w:cs="Arial"/>
          <w:sz w:val="22"/>
          <w:szCs w:val="22"/>
        </w:rPr>
        <w:t>.</w:t>
      </w:r>
    </w:p>
    <w:p w14:paraId="56AD0F19" w14:textId="77777777" w:rsidR="00142BE7" w:rsidRPr="00E52D62" w:rsidRDefault="00142BE7" w:rsidP="00E52D62">
      <w:pPr>
        <w:pStyle w:val="Bullets1"/>
        <w:numPr>
          <w:ilvl w:val="0"/>
          <w:numId w:val="1"/>
        </w:numPr>
        <w:tabs>
          <w:tab w:val="clear" w:pos="720"/>
          <w:tab w:val="left" w:pos="1701"/>
        </w:tabs>
        <w:spacing w:after="120" w:line="240" w:lineRule="auto"/>
        <w:ind w:left="1701" w:hanging="567"/>
        <w:rPr>
          <w:rFonts w:eastAsia="Arial" w:cs="Arial"/>
          <w:sz w:val="22"/>
          <w:szCs w:val="22"/>
        </w:rPr>
      </w:pPr>
      <w:r w:rsidRPr="00E52D62">
        <w:rPr>
          <w:rFonts w:eastAsia="Arial" w:cs="Arial"/>
          <w:sz w:val="22"/>
          <w:szCs w:val="22"/>
        </w:rPr>
        <w:t xml:space="preserve">Remove rubbish bins from </w:t>
      </w:r>
      <w:r w:rsidR="003655BD">
        <w:rPr>
          <w:rFonts w:eastAsia="Arial" w:cs="Arial"/>
          <w:sz w:val="22"/>
          <w:szCs w:val="22"/>
        </w:rPr>
        <w:t xml:space="preserve">most </w:t>
      </w:r>
      <w:r w:rsidRPr="00E52D62">
        <w:rPr>
          <w:rFonts w:eastAsia="Arial" w:cs="Arial"/>
          <w:sz w:val="22"/>
          <w:szCs w:val="22"/>
        </w:rPr>
        <w:t>desks and install centralised waste stations</w:t>
      </w:r>
    </w:p>
    <w:p w14:paraId="482927CB" w14:textId="77777777" w:rsidR="00142BE7" w:rsidRPr="00030EFB"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Remove i</w:t>
      </w:r>
      <w:r w:rsidR="00142BE7" w:rsidRPr="00030EFB">
        <w:rPr>
          <w:rFonts w:eastAsia="Arial" w:cs="Arial"/>
          <w:sz w:val="22"/>
          <w:szCs w:val="22"/>
        </w:rPr>
        <w:t xml:space="preserve">ndividual rubbish bins and </w:t>
      </w:r>
      <w:r>
        <w:rPr>
          <w:rFonts w:eastAsia="Arial" w:cs="Arial"/>
          <w:sz w:val="22"/>
          <w:szCs w:val="22"/>
        </w:rPr>
        <w:t xml:space="preserve">replace </w:t>
      </w:r>
      <w:r w:rsidR="00142BE7" w:rsidRPr="00030EFB">
        <w:rPr>
          <w:rFonts w:eastAsia="Arial" w:cs="Arial"/>
          <w:sz w:val="22"/>
          <w:szCs w:val="22"/>
        </w:rPr>
        <w:t>with recycling bins.</w:t>
      </w:r>
    </w:p>
    <w:p w14:paraId="6DE87E4B" w14:textId="77777777" w:rsidR="00142BE7" w:rsidRPr="00030EFB" w:rsidRDefault="00E52D62"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Dispose of g</w:t>
      </w:r>
      <w:r w:rsidR="00142BE7" w:rsidRPr="00030EFB">
        <w:rPr>
          <w:rFonts w:eastAsia="Arial" w:cs="Arial"/>
          <w:sz w:val="22"/>
          <w:szCs w:val="22"/>
        </w:rPr>
        <w:t>eneral rubbish at centralised waste stations to encourage people to consider if waste product could be recycled instead. This also reduce</w:t>
      </w:r>
      <w:r>
        <w:rPr>
          <w:rFonts w:eastAsia="Arial" w:cs="Arial"/>
          <w:sz w:val="22"/>
          <w:szCs w:val="22"/>
        </w:rPr>
        <w:t>s</w:t>
      </w:r>
      <w:r w:rsidR="00142BE7" w:rsidRPr="00030EFB">
        <w:rPr>
          <w:rFonts w:eastAsia="Arial" w:cs="Arial"/>
          <w:sz w:val="22"/>
          <w:szCs w:val="22"/>
        </w:rPr>
        <w:t xml:space="preserve"> the</w:t>
      </w:r>
      <w:r>
        <w:rPr>
          <w:rFonts w:eastAsia="Arial" w:cs="Arial"/>
          <w:sz w:val="22"/>
          <w:szCs w:val="22"/>
        </w:rPr>
        <w:t xml:space="preserve"> use of </w:t>
      </w:r>
      <w:r w:rsidR="00142BE7" w:rsidRPr="00030EFB">
        <w:rPr>
          <w:rFonts w:eastAsia="Arial" w:cs="Arial"/>
          <w:sz w:val="22"/>
          <w:szCs w:val="22"/>
        </w:rPr>
        <w:t>bins liners</w:t>
      </w:r>
      <w:r>
        <w:rPr>
          <w:rFonts w:eastAsia="Arial" w:cs="Arial"/>
          <w:sz w:val="22"/>
          <w:szCs w:val="22"/>
        </w:rPr>
        <w:t xml:space="preserve"> and promotes </w:t>
      </w:r>
      <w:r w:rsidR="00142BE7" w:rsidRPr="00030EFB">
        <w:rPr>
          <w:rFonts w:eastAsia="Arial" w:cs="Arial"/>
          <w:sz w:val="22"/>
          <w:szCs w:val="22"/>
        </w:rPr>
        <w:t>staff education and support from senior management.</w:t>
      </w:r>
    </w:p>
    <w:p w14:paraId="0B420480" w14:textId="77777777" w:rsidR="00142BE7" w:rsidRPr="00030EFB" w:rsidRDefault="00030EFB" w:rsidP="00505A38">
      <w:pPr>
        <w:pStyle w:val="Heading1"/>
        <w:numPr>
          <w:ilvl w:val="1"/>
          <w:numId w:val="5"/>
        </w:numPr>
        <w:tabs>
          <w:tab w:val="left" w:pos="1134"/>
        </w:tabs>
        <w:spacing w:before="240" w:after="60"/>
        <w:ind w:left="1134" w:hanging="567"/>
        <w:rPr>
          <w:rFonts w:ascii="Arial" w:hAnsi="Arial" w:cs="Arial"/>
          <w:b w:val="0"/>
          <w:sz w:val="22"/>
          <w:szCs w:val="22"/>
        </w:rPr>
      </w:pPr>
      <w:r>
        <w:rPr>
          <w:rFonts w:ascii="Arial" w:hAnsi="Arial" w:cs="Arial"/>
          <w:b w:val="0"/>
          <w:sz w:val="22"/>
          <w:szCs w:val="22"/>
        </w:rPr>
        <w:t>In terms of vehicle use</w:t>
      </w:r>
    </w:p>
    <w:p w14:paraId="7EB362B6" w14:textId="77777777" w:rsidR="00657593" w:rsidRPr="00030EFB" w:rsidRDefault="00142BE7" w:rsidP="00365222">
      <w:pPr>
        <w:pStyle w:val="BodyText3ptAfter"/>
        <w:numPr>
          <w:ilvl w:val="0"/>
          <w:numId w:val="11"/>
        </w:numPr>
        <w:spacing w:before="0" w:line="240" w:lineRule="auto"/>
        <w:ind w:left="1701" w:hanging="567"/>
        <w:rPr>
          <w:rFonts w:eastAsia="Arial" w:cs="Arial"/>
          <w:sz w:val="22"/>
          <w:szCs w:val="22"/>
        </w:rPr>
      </w:pPr>
      <w:r w:rsidRPr="00030EFB">
        <w:rPr>
          <w:rFonts w:eastAsia="Arial" w:cs="Arial"/>
          <w:sz w:val="22"/>
          <w:szCs w:val="22"/>
        </w:rPr>
        <w:t>Develop ways to c</w:t>
      </w:r>
      <w:r w:rsidR="00D14469">
        <w:rPr>
          <w:rFonts w:eastAsia="Arial" w:cs="Arial"/>
          <w:sz w:val="22"/>
          <w:szCs w:val="22"/>
        </w:rPr>
        <w:t>oordinate staff carpooling</w:t>
      </w:r>
      <w:r w:rsidR="00AB463D">
        <w:rPr>
          <w:rFonts w:eastAsia="Arial" w:cs="Arial"/>
          <w:sz w:val="22"/>
          <w:szCs w:val="22"/>
        </w:rPr>
        <w:t xml:space="preserve"> to/from events and meetings by </w:t>
      </w:r>
      <w:r w:rsidR="00D14469">
        <w:rPr>
          <w:rFonts w:eastAsia="Arial" w:cs="Arial"/>
          <w:sz w:val="22"/>
          <w:szCs w:val="22"/>
        </w:rPr>
        <w:t xml:space="preserve">increasing </w:t>
      </w:r>
      <w:r w:rsidRPr="00030EFB">
        <w:rPr>
          <w:rFonts w:eastAsia="Arial" w:cs="Arial"/>
          <w:sz w:val="22"/>
          <w:szCs w:val="22"/>
        </w:rPr>
        <w:t xml:space="preserve">awareness </w:t>
      </w:r>
      <w:r w:rsidR="00547293">
        <w:rPr>
          <w:rFonts w:eastAsia="Arial" w:cs="Arial"/>
          <w:sz w:val="22"/>
          <w:szCs w:val="22"/>
        </w:rPr>
        <w:t>of carpooling</w:t>
      </w:r>
      <w:r w:rsidR="00547293" w:rsidRPr="00030EFB">
        <w:rPr>
          <w:rFonts w:eastAsia="Arial" w:cs="Arial"/>
          <w:sz w:val="22"/>
          <w:szCs w:val="22"/>
        </w:rPr>
        <w:t xml:space="preserve"> </w:t>
      </w:r>
      <w:r w:rsidRPr="00030EFB">
        <w:rPr>
          <w:rFonts w:eastAsia="Arial" w:cs="Arial"/>
          <w:sz w:val="22"/>
          <w:szCs w:val="22"/>
        </w:rPr>
        <w:t>among staff</w:t>
      </w:r>
      <w:r w:rsidR="00AB463D">
        <w:rPr>
          <w:rFonts w:eastAsia="Arial" w:cs="Arial"/>
          <w:sz w:val="22"/>
          <w:szCs w:val="22"/>
        </w:rPr>
        <w:t>.</w:t>
      </w:r>
    </w:p>
    <w:p w14:paraId="42DED382" w14:textId="77777777" w:rsidR="00354E95" w:rsidRPr="00030EFB" w:rsidRDefault="00030EFB" w:rsidP="00505A38">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Responsibility</w:t>
      </w:r>
      <w:r w:rsidR="00354E95" w:rsidRPr="00030EFB">
        <w:rPr>
          <w:rFonts w:ascii="Arial" w:hAnsi="Arial" w:cs="Arial"/>
          <w:sz w:val="22"/>
          <w:szCs w:val="22"/>
        </w:rPr>
        <w:t>/Accountability</w:t>
      </w:r>
    </w:p>
    <w:p w14:paraId="7964F193" w14:textId="77777777" w:rsidR="00970EAC" w:rsidRDefault="009A26DF" w:rsidP="00505A38">
      <w:pPr>
        <w:pStyle w:val="Heading1"/>
        <w:numPr>
          <w:ilvl w:val="1"/>
          <w:numId w:val="5"/>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Environmental Sustainability</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30947BF4" w14:textId="0ED3D0E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collaborating with the </w:t>
      </w:r>
      <w:r w:rsidR="00927AB6">
        <w:rPr>
          <w:rFonts w:eastAsia="Arial" w:cs="Arial"/>
          <w:sz w:val="22"/>
          <w:szCs w:val="22"/>
        </w:rPr>
        <w:t xml:space="preserve">Person in Day to Day Charge, </w:t>
      </w:r>
      <w:r w:rsidRPr="00030EFB">
        <w:rPr>
          <w:rFonts w:eastAsia="Arial" w:cs="Arial"/>
          <w:sz w:val="22"/>
          <w:szCs w:val="22"/>
        </w:rPr>
        <w:t xml:space="preserve">Nominated Supervisor, </w:t>
      </w:r>
      <w:bookmarkStart w:id="0" w:name="_Hlk75267772"/>
      <w:r w:rsidR="0092351C">
        <w:rPr>
          <w:rFonts w:eastAsia="Arial" w:cs="Arial"/>
          <w:sz w:val="22"/>
          <w:szCs w:val="22"/>
        </w:rPr>
        <w:t xml:space="preserve">Responsible persons, </w:t>
      </w:r>
      <w:bookmarkEnd w:id="0"/>
      <w:r w:rsidRPr="00030EFB">
        <w:rPr>
          <w:rFonts w:eastAsia="Arial" w:cs="Arial"/>
          <w:sz w:val="22"/>
          <w:szCs w:val="22"/>
        </w:rPr>
        <w:t xml:space="preserve">educators, staff, parents/guardians, children and others at the service to identify </w:t>
      </w:r>
      <w:r w:rsidR="00845259">
        <w:rPr>
          <w:rFonts w:eastAsia="Arial" w:cs="Arial"/>
          <w:sz w:val="22"/>
          <w:szCs w:val="22"/>
        </w:rPr>
        <w:t>Environmental Sustainability</w:t>
      </w:r>
      <w:r w:rsidRPr="00030EFB">
        <w:rPr>
          <w:rFonts w:eastAsia="Arial" w:cs="Arial"/>
          <w:sz w:val="22"/>
          <w:szCs w:val="22"/>
        </w:rPr>
        <w:t xml:space="preserve"> strategies for implementation </w:t>
      </w:r>
      <w:r w:rsidR="0092351C">
        <w:rPr>
          <w:rFonts w:eastAsia="Arial" w:cs="Arial"/>
          <w:sz w:val="22"/>
          <w:szCs w:val="22"/>
        </w:rPr>
        <w:t>(attachment 1</w:t>
      </w:r>
      <w:r w:rsidR="00277570">
        <w:rPr>
          <w:rFonts w:eastAsia="Arial" w:cs="Arial"/>
          <w:sz w:val="22"/>
          <w:szCs w:val="22"/>
        </w:rPr>
        <w:t xml:space="preserve"> </w:t>
      </w:r>
      <w:r w:rsidR="00277570" w:rsidRPr="009968D9">
        <w:rPr>
          <w:rFonts w:eastAsia="Arial" w:cs="Arial"/>
          <w:iCs/>
          <w:sz w:val="22"/>
          <w:szCs w:val="22"/>
        </w:rPr>
        <w:t>– Optional tool</w:t>
      </w:r>
      <w:r w:rsidR="0092351C">
        <w:rPr>
          <w:rFonts w:eastAsia="Arial" w:cs="Arial"/>
          <w:sz w:val="22"/>
          <w:szCs w:val="22"/>
        </w:rPr>
        <w:t>)</w:t>
      </w:r>
    </w:p>
    <w:p w14:paraId="4B641AAE"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allocating the necessary resources to implement the identified </w:t>
      </w:r>
      <w:r w:rsidR="00845259">
        <w:rPr>
          <w:rFonts w:eastAsia="Arial" w:cs="Arial"/>
          <w:sz w:val="22"/>
          <w:szCs w:val="22"/>
        </w:rPr>
        <w:t>Environmental Sustainability</w:t>
      </w:r>
      <w:r w:rsidRPr="00030EFB">
        <w:rPr>
          <w:rFonts w:eastAsia="Arial" w:cs="Arial"/>
          <w:sz w:val="22"/>
          <w:szCs w:val="22"/>
        </w:rPr>
        <w:t xml:space="preserve"> strategies at the service</w:t>
      </w:r>
    </w:p>
    <w:p w14:paraId="5A605349" w14:textId="3639C8F0"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the </w:t>
      </w:r>
      <w:r w:rsidR="00927AB6">
        <w:rPr>
          <w:rFonts w:eastAsia="Arial" w:cs="Arial"/>
          <w:sz w:val="22"/>
          <w:szCs w:val="22"/>
        </w:rPr>
        <w:t xml:space="preserve">Person in Day to Day Charge, </w:t>
      </w:r>
      <w:r w:rsidRPr="00030EFB">
        <w:rPr>
          <w:rFonts w:eastAsia="Arial" w:cs="Arial"/>
          <w:sz w:val="22"/>
          <w:szCs w:val="22"/>
        </w:rPr>
        <w:t>Nominated Supervisor</w:t>
      </w:r>
      <w:r w:rsidR="00927AB6">
        <w:rPr>
          <w:rFonts w:eastAsia="Arial" w:cs="Arial"/>
          <w:sz w:val="22"/>
          <w:szCs w:val="22"/>
        </w:rPr>
        <w:t>,</w:t>
      </w:r>
      <w:r w:rsidR="0092351C" w:rsidRPr="0092351C">
        <w:rPr>
          <w:rFonts w:eastAsia="Arial" w:cs="Arial"/>
          <w:sz w:val="22"/>
          <w:szCs w:val="22"/>
        </w:rPr>
        <w:t xml:space="preserve"> </w:t>
      </w:r>
      <w:r w:rsidR="0092351C">
        <w:rPr>
          <w:rFonts w:eastAsia="Arial" w:cs="Arial"/>
          <w:sz w:val="22"/>
          <w:szCs w:val="22"/>
        </w:rPr>
        <w:t xml:space="preserve">Responsible persons </w:t>
      </w:r>
      <w:r w:rsidRPr="00030EFB">
        <w:rPr>
          <w:rFonts w:eastAsia="Arial" w:cs="Arial"/>
          <w:sz w:val="22"/>
          <w:szCs w:val="22"/>
        </w:rPr>
        <w:t xml:space="preserve">and all staff are aware of their responsibilities under this </w:t>
      </w:r>
      <w:r w:rsidR="00845259" w:rsidRPr="00D14469">
        <w:rPr>
          <w:rFonts w:eastAsia="Arial" w:cs="Arial"/>
          <w:i/>
          <w:sz w:val="22"/>
          <w:szCs w:val="22"/>
        </w:rPr>
        <w:t>Environmental Sustainability</w:t>
      </w:r>
      <w:r w:rsidRPr="00D14469">
        <w:rPr>
          <w:rFonts w:eastAsia="Arial" w:cs="Arial"/>
          <w:i/>
          <w:sz w:val="22"/>
          <w:szCs w:val="22"/>
        </w:rPr>
        <w:t xml:space="preserve"> Policy</w:t>
      </w:r>
    </w:p>
    <w:p w14:paraId="3C67FBB3"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ensuring the identified strategies are implemented at the service</w:t>
      </w:r>
    </w:p>
    <w:p w14:paraId="7C2FD63E"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parents/guardians are aware of, and have access to, </w:t>
      </w:r>
      <w:r w:rsidRPr="00D14469">
        <w:rPr>
          <w:rFonts w:eastAsia="Arial" w:cs="Arial"/>
          <w:i/>
          <w:sz w:val="22"/>
          <w:szCs w:val="22"/>
        </w:rPr>
        <w:t xml:space="preserve">the </w:t>
      </w:r>
      <w:r w:rsidR="00845259" w:rsidRPr="00D14469">
        <w:rPr>
          <w:rFonts w:eastAsia="Arial" w:cs="Arial"/>
          <w:i/>
          <w:sz w:val="22"/>
          <w:szCs w:val="22"/>
        </w:rPr>
        <w:t>Environmental Sustainability</w:t>
      </w:r>
      <w:r w:rsidRPr="00D14469">
        <w:rPr>
          <w:rFonts w:eastAsia="Arial" w:cs="Arial"/>
          <w:i/>
          <w:sz w:val="22"/>
          <w:szCs w:val="22"/>
        </w:rPr>
        <w:t xml:space="preserve"> Policy</w:t>
      </w:r>
      <w:r w:rsidRPr="00030EFB">
        <w:rPr>
          <w:rFonts w:eastAsia="Arial" w:cs="Arial"/>
          <w:sz w:val="22"/>
          <w:szCs w:val="22"/>
        </w:rPr>
        <w:t>.</w:t>
      </w:r>
    </w:p>
    <w:p w14:paraId="523B0F05" w14:textId="61DE6BFD" w:rsidR="00030EFB" w:rsidRPr="00365222" w:rsidRDefault="00030EFB" w:rsidP="00365222">
      <w:pPr>
        <w:pStyle w:val="BodyText3ptAfter"/>
        <w:ind w:left="1134" w:hanging="567"/>
        <w:rPr>
          <w:sz w:val="22"/>
          <w:szCs w:val="22"/>
        </w:rPr>
      </w:pPr>
      <w:r w:rsidRPr="004C5A76">
        <w:rPr>
          <w:sz w:val="22"/>
          <w:szCs w:val="22"/>
        </w:rPr>
        <w:t>The Nominated Supervisor</w:t>
      </w:r>
      <w:r w:rsidR="00927AB6">
        <w:rPr>
          <w:sz w:val="22"/>
          <w:szCs w:val="22"/>
        </w:rPr>
        <w:t>,</w:t>
      </w:r>
      <w:r w:rsidR="0092351C" w:rsidRPr="00365222">
        <w:rPr>
          <w:sz w:val="22"/>
          <w:szCs w:val="22"/>
        </w:rPr>
        <w:t xml:space="preserve"> </w:t>
      </w:r>
      <w:r w:rsidR="00927AB6">
        <w:rPr>
          <w:rFonts w:eastAsia="Arial" w:cs="Arial"/>
          <w:sz w:val="22"/>
          <w:szCs w:val="22"/>
        </w:rPr>
        <w:t xml:space="preserve">Person in Day to Day Charge, </w:t>
      </w:r>
      <w:r w:rsidR="0092351C" w:rsidRPr="00365222">
        <w:rPr>
          <w:sz w:val="22"/>
          <w:szCs w:val="22"/>
        </w:rPr>
        <w:t xml:space="preserve">Responsible persons, </w:t>
      </w:r>
      <w:r w:rsidRPr="003D0182">
        <w:rPr>
          <w:sz w:val="22"/>
          <w:szCs w:val="22"/>
        </w:rPr>
        <w:t>is responsible for:</w:t>
      </w:r>
    </w:p>
    <w:p w14:paraId="3EBC0E74" w14:textId="455E8854"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collaborating with the Approved Provider, educators, staff, parents/guardians, children and others at the service to identify </w:t>
      </w:r>
      <w:r w:rsidR="00845259">
        <w:rPr>
          <w:rFonts w:eastAsia="Arial" w:cs="Arial"/>
          <w:sz w:val="22"/>
          <w:szCs w:val="22"/>
        </w:rPr>
        <w:t>Environmental Sustainability</w:t>
      </w:r>
      <w:r w:rsidRPr="00030EFB">
        <w:rPr>
          <w:rFonts w:eastAsia="Arial" w:cs="Arial"/>
          <w:sz w:val="22"/>
          <w:szCs w:val="22"/>
        </w:rPr>
        <w:t xml:space="preserve"> strategies for implementation at the service</w:t>
      </w:r>
      <w:r w:rsidR="004C5A76">
        <w:rPr>
          <w:rFonts w:eastAsia="Arial" w:cs="Arial"/>
          <w:sz w:val="22"/>
          <w:szCs w:val="22"/>
        </w:rPr>
        <w:t xml:space="preserve"> (Attachment 1</w:t>
      </w:r>
      <w:r w:rsidR="00277570">
        <w:rPr>
          <w:rFonts w:eastAsia="Arial" w:cs="Arial"/>
          <w:sz w:val="22"/>
          <w:szCs w:val="22"/>
        </w:rPr>
        <w:t xml:space="preserve"> </w:t>
      </w:r>
      <w:r w:rsidR="00277570" w:rsidRPr="009968D9">
        <w:rPr>
          <w:rFonts w:eastAsia="Arial" w:cs="Arial"/>
          <w:iCs/>
          <w:sz w:val="22"/>
          <w:szCs w:val="22"/>
        </w:rPr>
        <w:t>– Optional tool</w:t>
      </w:r>
      <w:r w:rsidR="004C5A76">
        <w:rPr>
          <w:rFonts w:eastAsia="Arial" w:cs="Arial"/>
          <w:sz w:val="22"/>
          <w:szCs w:val="22"/>
        </w:rPr>
        <w:t>)</w:t>
      </w:r>
      <w:r w:rsidRPr="00030EFB">
        <w:rPr>
          <w:rFonts w:eastAsia="Arial" w:cs="Arial"/>
          <w:sz w:val="22"/>
          <w:szCs w:val="22"/>
        </w:rPr>
        <w:t xml:space="preserve"> </w:t>
      </w:r>
    </w:p>
    <w:p w14:paraId="4F835799"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implementing identified strategies for which they have responsibility at the service </w:t>
      </w:r>
    </w:p>
    <w:p w14:paraId="7CC47227"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ensuring environmental education and practices are incorporated into the </w:t>
      </w:r>
      <w:r w:rsidR="009A26DF">
        <w:rPr>
          <w:rFonts w:eastAsia="Arial" w:cs="Arial"/>
          <w:sz w:val="22"/>
          <w:szCs w:val="22"/>
        </w:rPr>
        <w:t>Educational Program</w:t>
      </w:r>
      <w:r w:rsidRPr="00030EFB">
        <w:rPr>
          <w:rFonts w:eastAsia="Arial" w:cs="Arial"/>
          <w:sz w:val="22"/>
          <w:szCs w:val="22"/>
        </w:rPr>
        <w:t xml:space="preserve"> (refer to </w:t>
      </w:r>
      <w:r w:rsidR="009A26DF">
        <w:rPr>
          <w:rFonts w:eastAsia="Arial" w:cs="Arial"/>
          <w:i/>
          <w:sz w:val="22"/>
          <w:szCs w:val="22"/>
        </w:rPr>
        <w:t>Educational Program</w:t>
      </w:r>
      <w:r w:rsidRPr="00D14469">
        <w:rPr>
          <w:rFonts w:eastAsia="Arial" w:cs="Arial"/>
          <w:i/>
          <w:sz w:val="22"/>
          <w:szCs w:val="22"/>
        </w:rPr>
        <w:t xml:space="preserve"> Development Policy</w:t>
      </w:r>
      <w:r w:rsidRPr="00030EFB">
        <w:rPr>
          <w:rFonts w:eastAsia="Arial" w:cs="Arial"/>
          <w:sz w:val="22"/>
          <w:szCs w:val="22"/>
        </w:rPr>
        <w:t>)</w:t>
      </w:r>
    </w:p>
    <w:p w14:paraId="175C3FC0" w14:textId="77777777" w:rsidR="00030EFB" w:rsidRPr="00030EFB" w:rsidRDefault="00A201FA"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offering</w:t>
      </w:r>
      <w:r w:rsidR="00030EFB" w:rsidRPr="00030EFB">
        <w:rPr>
          <w:rFonts w:eastAsia="Arial" w:cs="Arial"/>
          <w:sz w:val="22"/>
          <w:szCs w:val="22"/>
        </w:rPr>
        <w:t xml:space="preserve"> families with information about environmentally sustainable practices </w:t>
      </w:r>
      <w:r w:rsidR="0048741F">
        <w:rPr>
          <w:rFonts w:eastAsia="Arial" w:cs="Arial"/>
          <w:sz w:val="22"/>
          <w:szCs w:val="22"/>
        </w:rPr>
        <w:t>(</w:t>
      </w:r>
      <w:r w:rsidR="00030EFB" w:rsidRPr="00030EFB">
        <w:rPr>
          <w:rFonts w:eastAsia="Arial" w:cs="Arial"/>
          <w:sz w:val="22"/>
          <w:szCs w:val="22"/>
        </w:rPr>
        <w:t xml:space="preserve">e.g. through displays, fact sheets and local community resources, and by ensuring that they have access to the </w:t>
      </w:r>
      <w:r w:rsidR="00845259" w:rsidRPr="0048741F">
        <w:rPr>
          <w:rFonts w:eastAsia="Arial" w:cs="Arial"/>
          <w:i/>
          <w:sz w:val="22"/>
          <w:szCs w:val="22"/>
        </w:rPr>
        <w:t>Environmental Sustainability</w:t>
      </w:r>
      <w:r w:rsidR="00030EFB" w:rsidRPr="0048741F">
        <w:rPr>
          <w:rFonts w:eastAsia="Arial" w:cs="Arial"/>
          <w:i/>
          <w:sz w:val="22"/>
          <w:szCs w:val="22"/>
        </w:rPr>
        <w:t xml:space="preserve"> Policy</w:t>
      </w:r>
      <w:r w:rsidR="0048741F" w:rsidRPr="0048741F">
        <w:rPr>
          <w:rFonts w:eastAsia="Arial" w:cs="Arial"/>
          <w:sz w:val="22"/>
          <w:szCs w:val="22"/>
        </w:rPr>
        <w:t>)</w:t>
      </w:r>
    </w:p>
    <w:p w14:paraId="49066CB6"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making recommendations to the Approved Provider about sustainable options for the service, that reflect the guidelines within </w:t>
      </w:r>
      <w:r w:rsidR="0048741F">
        <w:rPr>
          <w:rFonts w:eastAsia="Arial" w:cs="Arial"/>
          <w:sz w:val="22"/>
          <w:szCs w:val="22"/>
        </w:rPr>
        <w:t xml:space="preserve">the </w:t>
      </w:r>
      <w:r w:rsidR="0048741F" w:rsidRPr="0048741F">
        <w:rPr>
          <w:rFonts w:eastAsia="Arial" w:cs="Arial"/>
          <w:i/>
          <w:sz w:val="22"/>
          <w:szCs w:val="22"/>
        </w:rPr>
        <w:t>Environmental Sustainability Policy</w:t>
      </w:r>
    </w:p>
    <w:p w14:paraId="1685524B"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lastRenderedPageBreak/>
        <w:t>seeking and applying for grants, where appropriate, to support the implementation of strategies within t</w:t>
      </w:r>
      <w:r w:rsidR="004B2128">
        <w:rPr>
          <w:rFonts w:eastAsia="Arial" w:cs="Arial"/>
          <w:sz w:val="22"/>
          <w:szCs w:val="22"/>
        </w:rPr>
        <w:t xml:space="preserve">he </w:t>
      </w:r>
      <w:r w:rsidR="004B2128" w:rsidRPr="0048741F">
        <w:rPr>
          <w:rFonts w:eastAsia="Arial" w:cs="Arial"/>
          <w:i/>
          <w:sz w:val="22"/>
          <w:szCs w:val="22"/>
        </w:rPr>
        <w:t>Environmental Sustainability Policy</w:t>
      </w:r>
    </w:p>
    <w:p w14:paraId="13B2C85D" w14:textId="188C8D24"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keeping up to date with current research, resources and best practice through newsletters, journals and support agencies</w:t>
      </w:r>
      <w:r w:rsidR="004C5A76" w:rsidRPr="004C5A76">
        <w:rPr>
          <w:rFonts w:eastAsia="Arial" w:cs="Arial"/>
          <w:sz w:val="22"/>
          <w:szCs w:val="22"/>
        </w:rPr>
        <w:t xml:space="preserve"> </w:t>
      </w:r>
      <w:r w:rsidR="004C5A76" w:rsidRPr="00E47FCB">
        <w:rPr>
          <w:rFonts w:eastAsia="Arial" w:cs="Arial"/>
          <w:sz w:val="22"/>
          <w:szCs w:val="22"/>
        </w:rPr>
        <w:t>such as Environmental Education in Early Childhood (EEEC)</w:t>
      </w:r>
      <w:r w:rsidRPr="00030EFB">
        <w:rPr>
          <w:rFonts w:eastAsia="Arial" w:cs="Arial"/>
          <w:sz w:val="22"/>
          <w:szCs w:val="22"/>
        </w:rPr>
        <w:t>.</w:t>
      </w:r>
    </w:p>
    <w:p w14:paraId="4CBD4557" w14:textId="2745FAC1" w:rsidR="00030EFB" w:rsidRPr="00030EFB" w:rsidRDefault="00927AB6" w:rsidP="003D0182">
      <w:pPr>
        <w:pStyle w:val="Heading1"/>
        <w:numPr>
          <w:ilvl w:val="1"/>
          <w:numId w:val="5"/>
        </w:numPr>
        <w:tabs>
          <w:tab w:val="left" w:pos="1134"/>
        </w:tabs>
        <w:spacing w:before="240" w:after="60"/>
        <w:ind w:left="1134" w:hanging="567"/>
        <w:rPr>
          <w:rFonts w:ascii="Arial" w:hAnsi="Arial" w:cs="Arial"/>
          <w:b w:val="0"/>
          <w:sz w:val="22"/>
          <w:szCs w:val="22"/>
        </w:rPr>
      </w:pPr>
      <w:r>
        <w:rPr>
          <w:rFonts w:ascii="Arial" w:hAnsi="Arial" w:cs="Arial"/>
          <w:b w:val="0"/>
          <w:sz w:val="22"/>
          <w:szCs w:val="22"/>
        </w:rPr>
        <w:t>E</w:t>
      </w:r>
      <w:r w:rsidR="00030EFB" w:rsidRPr="00030EFB">
        <w:rPr>
          <w:rFonts w:ascii="Arial" w:hAnsi="Arial" w:cs="Arial"/>
          <w:b w:val="0"/>
          <w:sz w:val="22"/>
          <w:szCs w:val="22"/>
        </w:rPr>
        <w:t>ducators and other staff are responsible for:</w:t>
      </w:r>
    </w:p>
    <w:p w14:paraId="141A053B" w14:textId="2CE1A9B8"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collaborating with the Approved Provider, Nominated Supervisor, </w:t>
      </w:r>
      <w:r w:rsidR="004C5A76">
        <w:rPr>
          <w:rFonts w:eastAsia="Arial" w:cs="Arial"/>
          <w:sz w:val="22"/>
          <w:szCs w:val="22"/>
        </w:rPr>
        <w:t xml:space="preserve">Person in Day to Day Charge, </w:t>
      </w:r>
      <w:r w:rsidR="004C5A76" w:rsidRPr="00446C82">
        <w:rPr>
          <w:sz w:val="22"/>
          <w:szCs w:val="22"/>
        </w:rPr>
        <w:t xml:space="preserve">Responsible persons </w:t>
      </w:r>
      <w:r w:rsidR="004B2128">
        <w:rPr>
          <w:rFonts w:eastAsia="Arial" w:cs="Arial"/>
          <w:sz w:val="22"/>
          <w:szCs w:val="22"/>
        </w:rPr>
        <w:t>,</w:t>
      </w:r>
      <w:r w:rsidRPr="00030EFB">
        <w:rPr>
          <w:rFonts w:eastAsia="Arial" w:cs="Arial"/>
          <w:sz w:val="22"/>
          <w:szCs w:val="22"/>
        </w:rPr>
        <w:t xml:space="preserve"> educators</w:t>
      </w:r>
      <w:r w:rsidR="00CF0994">
        <w:rPr>
          <w:rFonts w:eastAsia="Arial" w:cs="Arial"/>
          <w:sz w:val="22"/>
          <w:szCs w:val="22"/>
        </w:rPr>
        <w:t xml:space="preserve">, </w:t>
      </w:r>
      <w:r w:rsidRPr="00030EFB">
        <w:rPr>
          <w:rFonts w:eastAsia="Arial" w:cs="Arial"/>
          <w:sz w:val="22"/>
          <w:szCs w:val="22"/>
        </w:rPr>
        <w:t xml:space="preserve">staff, parents/guardians, children and others at the service to identify </w:t>
      </w:r>
      <w:r w:rsidR="00845259">
        <w:rPr>
          <w:rFonts w:eastAsia="Arial" w:cs="Arial"/>
          <w:sz w:val="22"/>
          <w:szCs w:val="22"/>
        </w:rPr>
        <w:t>Environmental Sustainability</w:t>
      </w:r>
      <w:r w:rsidRPr="00030EFB">
        <w:rPr>
          <w:rFonts w:eastAsia="Arial" w:cs="Arial"/>
          <w:sz w:val="22"/>
          <w:szCs w:val="22"/>
        </w:rPr>
        <w:t xml:space="preserve"> strategies for implementation at the service </w:t>
      </w:r>
      <w:r w:rsidR="004C5A76">
        <w:rPr>
          <w:rFonts w:eastAsia="Arial" w:cs="Arial"/>
          <w:sz w:val="22"/>
          <w:szCs w:val="22"/>
        </w:rPr>
        <w:t>(Attachment 1</w:t>
      </w:r>
      <w:r w:rsidR="00277570">
        <w:rPr>
          <w:rFonts w:eastAsia="Arial" w:cs="Arial"/>
          <w:sz w:val="22"/>
          <w:szCs w:val="22"/>
        </w:rPr>
        <w:t xml:space="preserve"> </w:t>
      </w:r>
      <w:r w:rsidR="00277570" w:rsidRPr="009968D9">
        <w:rPr>
          <w:rFonts w:eastAsia="Arial" w:cs="Arial"/>
          <w:iCs/>
          <w:sz w:val="22"/>
          <w:szCs w:val="22"/>
        </w:rPr>
        <w:t>– Optional tool</w:t>
      </w:r>
      <w:r w:rsidR="004C5A76">
        <w:rPr>
          <w:rFonts w:eastAsia="Arial" w:cs="Arial"/>
          <w:sz w:val="22"/>
          <w:szCs w:val="22"/>
        </w:rPr>
        <w:t>)</w:t>
      </w:r>
    </w:p>
    <w:p w14:paraId="45476E1E"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 xml:space="preserve">implementing identified strategies for which they have responsibility at the service </w:t>
      </w:r>
    </w:p>
    <w:p w14:paraId="60584BE3" w14:textId="324ECD63" w:rsidR="00030EFB" w:rsidRPr="00030EFB" w:rsidRDefault="004C5A76" w:rsidP="00030EFB">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 xml:space="preserve">researching, resourcing, and </w:t>
      </w:r>
      <w:r w:rsidR="00030EFB" w:rsidRPr="00030EFB">
        <w:rPr>
          <w:rFonts w:eastAsia="Arial" w:cs="Arial"/>
          <w:sz w:val="22"/>
          <w:szCs w:val="22"/>
        </w:rPr>
        <w:t>engaging in activities that support the service to become more environmentally sustainable (e.g. recycling)</w:t>
      </w:r>
    </w:p>
    <w:p w14:paraId="36643F3F"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incorporating environmental</w:t>
      </w:r>
      <w:r w:rsidR="00A201FA">
        <w:rPr>
          <w:rFonts w:eastAsia="Arial" w:cs="Arial"/>
          <w:sz w:val="22"/>
          <w:szCs w:val="22"/>
        </w:rPr>
        <w:t xml:space="preserve"> awareness</w:t>
      </w:r>
      <w:r w:rsidRPr="00030EFB">
        <w:rPr>
          <w:rFonts w:eastAsia="Arial" w:cs="Arial"/>
          <w:sz w:val="22"/>
          <w:szCs w:val="22"/>
        </w:rPr>
        <w:t xml:space="preserve"> education and sustainable practices within the </w:t>
      </w:r>
      <w:r w:rsidR="009A26DF">
        <w:rPr>
          <w:rFonts w:eastAsia="Arial" w:cs="Arial"/>
          <w:sz w:val="22"/>
          <w:szCs w:val="22"/>
        </w:rPr>
        <w:t>Educational Program</w:t>
      </w:r>
    </w:p>
    <w:p w14:paraId="3EDB306C" w14:textId="5C20240C"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planning opportunities for children to connect with nature and the natural world at the service, including on excursions</w:t>
      </w:r>
      <w:r w:rsidR="004C5A76">
        <w:rPr>
          <w:rFonts w:eastAsia="Arial" w:cs="Arial"/>
          <w:sz w:val="22"/>
          <w:szCs w:val="22"/>
        </w:rPr>
        <w:t>, incursions</w:t>
      </w:r>
      <w:r w:rsidRPr="00030EFB">
        <w:rPr>
          <w:rFonts w:eastAsia="Arial" w:cs="Arial"/>
          <w:sz w:val="22"/>
          <w:szCs w:val="22"/>
        </w:rPr>
        <w:t xml:space="preserve"> and at other service events</w:t>
      </w:r>
    </w:p>
    <w:p w14:paraId="79DD8595" w14:textId="1B7C6896"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keeping up to date with current research, resources and best practice through newsletters, journals and support agencies</w:t>
      </w:r>
      <w:r w:rsidR="004C5A76" w:rsidRPr="004C5A76">
        <w:rPr>
          <w:rFonts w:eastAsia="Arial" w:cs="Arial"/>
          <w:sz w:val="22"/>
          <w:szCs w:val="22"/>
        </w:rPr>
        <w:t xml:space="preserve"> </w:t>
      </w:r>
      <w:r w:rsidR="004C5A76" w:rsidRPr="00E47FCB">
        <w:rPr>
          <w:rFonts w:eastAsia="Arial" w:cs="Arial"/>
          <w:sz w:val="22"/>
          <w:szCs w:val="22"/>
        </w:rPr>
        <w:t>such as Environmental Education in Early Childhood (EEEC)</w:t>
      </w:r>
      <w:r w:rsidRPr="00030EFB">
        <w:rPr>
          <w:rFonts w:eastAsia="Arial" w:cs="Arial"/>
          <w:sz w:val="22"/>
          <w:szCs w:val="22"/>
        </w:rPr>
        <w:t>.</w:t>
      </w:r>
    </w:p>
    <w:p w14:paraId="425AA9FA" w14:textId="77777777" w:rsidR="00030EFB" w:rsidRPr="00030EFB" w:rsidRDefault="00030EFB" w:rsidP="00505A38">
      <w:pPr>
        <w:pStyle w:val="Heading1"/>
        <w:numPr>
          <w:ilvl w:val="1"/>
          <w:numId w:val="5"/>
        </w:numPr>
        <w:tabs>
          <w:tab w:val="left" w:pos="1134"/>
        </w:tabs>
        <w:spacing w:before="240" w:after="60"/>
        <w:ind w:left="1134" w:hanging="567"/>
        <w:rPr>
          <w:rFonts w:ascii="Arial" w:hAnsi="Arial" w:cs="Arial"/>
          <w:b w:val="0"/>
          <w:sz w:val="22"/>
          <w:szCs w:val="22"/>
        </w:rPr>
      </w:pPr>
      <w:r w:rsidRPr="00030EFB">
        <w:rPr>
          <w:rFonts w:ascii="Arial" w:hAnsi="Arial" w:cs="Arial"/>
          <w:b w:val="0"/>
          <w:sz w:val="22"/>
          <w:szCs w:val="22"/>
        </w:rPr>
        <w:t>Parents/guardians are responsible for:</w:t>
      </w:r>
    </w:p>
    <w:p w14:paraId="2B37B79C" w14:textId="1AA28E03" w:rsidR="00030EFB" w:rsidRPr="0076226D" w:rsidRDefault="00030EFB" w:rsidP="00365222">
      <w:pPr>
        <w:pStyle w:val="Bullets1"/>
        <w:numPr>
          <w:ilvl w:val="0"/>
          <w:numId w:val="8"/>
        </w:numPr>
        <w:tabs>
          <w:tab w:val="clear" w:pos="360"/>
          <w:tab w:val="left" w:pos="1701"/>
        </w:tabs>
        <w:spacing w:line="240" w:lineRule="auto"/>
        <w:ind w:left="1701" w:hanging="567"/>
        <w:rPr>
          <w:rFonts w:eastAsia="Arial" w:cs="Arial"/>
          <w:sz w:val="22"/>
          <w:szCs w:val="22"/>
        </w:rPr>
      </w:pPr>
      <w:r w:rsidRPr="00030EFB">
        <w:rPr>
          <w:rFonts w:eastAsia="Arial" w:cs="Arial"/>
          <w:sz w:val="22"/>
          <w:szCs w:val="22"/>
        </w:rPr>
        <w:t xml:space="preserve">collaborating with the Approved Provider, Nominated Supervisor, </w:t>
      </w:r>
      <w:r w:rsidR="004C5A76" w:rsidRPr="00446C82">
        <w:rPr>
          <w:sz w:val="22"/>
          <w:szCs w:val="22"/>
        </w:rPr>
        <w:t>Person in Day to Day Charge, Responsible Persons</w:t>
      </w:r>
      <w:r w:rsidRPr="00030EFB">
        <w:rPr>
          <w:rFonts w:eastAsia="Arial" w:cs="Arial"/>
          <w:sz w:val="22"/>
          <w:szCs w:val="22"/>
        </w:rPr>
        <w:t xml:space="preserve">, educators, staff, children and others at the service to identify </w:t>
      </w:r>
      <w:r w:rsidR="00845259">
        <w:rPr>
          <w:rFonts w:eastAsia="Arial" w:cs="Arial"/>
          <w:sz w:val="22"/>
          <w:szCs w:val="22"/>
        </w:rPr>
        <w:t>Environmental Sustainability</w:t>
      </w:r>
      <w:r w:rsidRPr="00030EFB">
        <w:rPr>
          <w:rFonts w:eastAsia="Arial" w:cs="Arial"/>
          <w:sz w:val="22"/>
          <w:szCs w:val="22"/>
        </w:rPr>
        <w:t xml:space="preserve"> strategies for implementation at the service</w:t>
      </w:r>
      <w:r w:rsidR="0076226D">
        <w:rPr>
          <w:rFonts w:eastAsia="Arial" w:cs="Arial"/>
          <w:sz w:val="22"/>
          <w:szCs w:val="22"/>
        </w:rPr>
        <w:t xml:space="preserve"> (see attachment 1</w:t>
      </w:r>
      <w:r w:rsidR="00277570">
        <w:rPr>
          <w:rFonts w:eastAsia="Arial" w:cs="Arial"/>
          <w:sz w:val="22"/>
          <w:szCs w:val="22"/>
        </w:rPr>
        <w:t xml:space="preserve"> </w:t>
      </w:r>
      <w:bookmarkStart w:id="1" w:name="_Hlk76035171"/>
      <w:r w:rsidR="00277570" w:rsidRPr="00365222">
        <w:rPr>
          <w:rFonts w:eastAsia="Arial" w:cs="Arial"/>
          <w:iCs/>
          <w:sz w:val="22"/>
          <w:szCs w:val="22"/>
        </w:rPr>
        <w:t>– Optional tool</w:t>
      </w:r>
      <w:bookmarkEnd w:id="1"/>
      <w:r w:rsidR="0076226D">
        <w:rPr>
          <w:rFonts w:eastAsia="Arial" w:cs="Arial"/>
          <w:sz w:val="22"/>
          <w:szCs w:val="22"/>
        </w:rPr>
        <w:t>)</w:t>
      </w:r>
      <w:r w:rsidR="0076226D" w:rsidRPr="00FB00D4">
        <w:rPr>
          <w:rFonts w:eastAsia="Arial" w:cs="Arial"/>
          <w:sz w:val="22"/>
          <w:szCs w:val="22"/>
        </w:rPr>
        <w:t xml:space="preserve">  </w:t>
      </w:r>
    </w:p>
    <w:p w14:paraId="138BA2B5"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following the strategies identified and outlined in th</w:t>
      </w:r>
      <w:r w:rsidR="00EF1AC3">
        <w:rPr>
          <w:rFonts w:eastAsia="Arial" w:cs="Arial"/>
          <w:sz w:val="22"/>
          <w:szCs w:val="22"/>
        </w:rPr>
        <w:t>e</w:t>
      </w:r>
      <w:r w:rsidRPr="00030EFB">
        <w:rPr>
          <w:rFonts w:eastAsia="Arial" w:cs="Arial"/>
          <w:sz w:val="22"/>
          <w:szCs w:val="22"/>
        </w:rPr>
        <w:t xml:space="preserve"> </w:t>
      </w:r>
      <w:r w:rsidR="00845259" w:rsidRPr="00EF1AC3">
        <w:rPr>
          <w:rFonts w:eastAsia="Arial" w:cs="Arial"/>
          <w:i/>
          <w:sz w:val="22"/>
          <w:szCs w:val="22"/>
        </w:rPr>
        <w:t>Environmental Sustainability</w:t>
      </w:r>
      <w:r w:rsidRPr="00EF1AC3">
        <w:rPr>
          <w:rFonts w:eastAsia="Arial" w:cs="Arial"/>
          <w:i/>
          <w:sz w:val="22"/>
          <w:szCs w:val="22"/>
        </w:rPr>
        <w:t xml:space="preserve"> Policy</w:t>
      </w:r>
    </w:p>
    <w:p w14:paraId="6EEDB4B8" w14:textId="77777777" w:rsidR="00030EFB" w:rsidRPr="00030EFB" w:rsidRDefault="00030EFB" w:rsidP="00030EFB">
      <w:pPr>
        <w:pStyle w:val="Bullets1"/>
        <w:numPr>
          <w:ilvl w:val="0"/>
          <w:numId w:val="1"/>
        </w:numPr>
        <w:tabs>
          <w:tab w:val="clear" w:pos="720"/>
          <w:tab w:val="left" w:pos="1701"/>
        </w:tabs>
        <w:spacing w:line="240" w:lineRule="auto"/>
        <w:ind w:left="1701" w:hanging="567"/>
        <w:rPr>
          <w:rFonts w:eastAsia="Arial" w:cs="Arial"/>
          <w:sz w:val="22"/>
          <w:szCs w:val="22"/>
        </w:rPr>
      </w:pPr>
      <w:r w:rsidRPr="00030EFB">
        <w:rPr>
          <w:rFonts w:eastAsia="Arial" w:cs="Arial"/>
          <w:sz w:val="22"/>
          <w:szCs w:val="22"/>
        </w:rPr>
        <w:t>encouraging their children to adopt environmentally sustainable practices</w:t>
      </w:r>
      <w:r w:rsidR="00547293">
        <w:rPr>
          <w:rFonts w:eastAsia="Arial" w:cs="Arial"/>
          <w:sz w:val="22"/>
          <w:szCs w:val="22"/>
        </w:rPr>
        <w:t>,</w:t>
      </w:r>
      <w:r w:rsidRPr="00030EFB">
        <w:rPr>
          <w:rFonts w:eastAsia="Arial" w:cs="Arial"/>
          <w:sz w:val="22"/>
          <w:szCs w:val="22"/>
        </w:rPr>
        <w:t xml:space="preserve"> both </w:t>
      </w:r>
      <w:r w:rsidR="00547293">
        <w:rPr>
          <w:rFonts w:eastAsia="Arial" w:cs="Arial"/>
          <w:sz w:val="22"/>
          <w:szCs w:val="22"/>
        </w:rPr>
        <w:t xml:space="preserve">at </w:t>
      </w:r>
      <w:r w:rsidRPr="00030EFB">
        <w:rPr>
          <w:rFonts w:eastAsia="Arial" w:cs="Arial"/>
          <w:sz w:val="22"/>
          <w:szCs w:val="22"/>
        </w:rPr>
        <w:t>the service and at home.</w:t>
      </w:r>
    </w:p>
    <w:p w14:paraId="303AF52D" w14:textId="77777777" w:rsidR="00030EFB" w:rsidRPr="00030EFB" w:rsidRDefault="00030EFB" w:rsidP="00505A38">
      <w:pPr>
        <w:pStyle w:val="Heading1"/>
        <w:numPr>
          <w:ilvl w:val="1"/>
          <w:numId w:val="5"/>
        </w:numPr>
        <w:tabs>
          <w:tab w:val="left" w:pos="1134"/>
        </w:tabs>
        <w:spacing w:before="240" w:after="60"/>
        <w:ind w:left="1134" w:hanging="567"/>
        <w:rPr>
          <w:rFonts w:ascii="Arial" w:hAnsi="Arial" w:cs="Arial"/>
          <w:b w:val="0"/>
          <w:sz w:val="22"/>
          <w:szCs w:val="22"/>
        </w:rPr>
      </w:pPr>
      <w:r w:rsidRPr="00030EFB">
        <w:rPr>
          <w:rFonts w:ascii="Arial" w:hAnsi="Arial" w:cs="Arial"/>
          <w:b w:val="0"/>
          <w:sz w:val="22"/>
          <w:szCs w:val="22"/>
        </w:rPr>
        <w:t xml:space="preserve">Volunteers and students, while at the service, are responsible for following </w:t>
      </w:r>
      <w:r w:rsidR="00EF1AC3">
        <w:rPr>
          <w:rFonts w:ascii="Arial" w:hAnsi="Arial" w:cs="Arial"/>
          <w:b w:val="0"/>
          <w:sz w:val="22"/>
          <w:szCs w:val="22"/>
        </w:rPr>
        <w:t xml:space="preserve">the </w:t>
      </w:r>
      <w:r w:rsidR="00EF1AC3" w:rsidRPr="00EF1AC3">
        <w:rPr>
          <w:rFonts w:ascii="Arial" w:hAnsi="Arial" w:cs="Arial"/>
          <w:b w:val="0"/>
          <w:i/>
          <w:sz w:val="22"/>
          <w:szCs w:val="22"/>
        </w:rPr>
        <w:t>Environmental Sustainability Policy</w:t>
      </w:r>
      <w:r w:rsidRPr="00030EFB">
        <w:rPr>
          <w:rFonts w:ascii="Arial" w:hAnsi="Arial" w:cs="Arial"/>
          <w:b w:val="0"/>
          <w:sz w:val="22"/>
          <w:szCs w:val="22"/>
        </w:rPr>
        <w:t xml:space="preserve"> and its procedures.</w:t>
      </w:r>
    </w:p>
    <w:p w14:paraId="60DC7C6A" w14:textId="77777777" w:rsidR="00030EFB" w:rsidRDefault="00030EFB" w:rsidP="00505A38">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059DC9C6" w14:textId="692EBAFD" w:rsidR="0033312D" w:rsidRDefault="0033312D" w:rsidP="00273655">
      <w:pPr>
        <w:pStyle w:val="Heading1"/>
        <w:keepNext w:val="0"/>
        <w:numPr>
          <w:ilvl w:val="1"/>
          <w:numId w:val="5"/>
        </w:numPr>
        <w:tabs>
          <w:tab w:val="left" w:pos="1134"/>
        </w:tabs>
        <w:spacing w:before="0" w:after="120"/>
        <w:ind w:hanging="225"/>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w:t>
      </w:r>
      <w:bookmarkStart w:id="2" w:name="_Hlk76035318"/>
      <w:r>
        <w:rPr>
          <w:rFonts w:ascii="Arial" w:hAnsi="Arial"/>
          <w:b w:val="0"/>
          <w:sz w:val="22"/>
          <w:szCs w:val="22"/>
        </w:rPr>
        <w:t xml:space="preserve">located </w:t>
      </w:r>
      <w:r w:rsidR="00277570">
        <w:rPr>
          <w:rFonts w:ascii="Arial" w:hAnsi="Arial"/>
          <w:b w:val="0"/>
          <w:sz w:val="22"/>
          <w:szCs w:val="22"/>
        </w:rPr>
        <w:t xml:space="preserve">below </w:t>
      </w:r>
    </w:p>
    <w:p w14:paraId="34718B44" w14:textId="77777777" w:rsidR="00277570" w:rsidRPr="00365222" w:rsidRDefault="00277570" w:rsidP="00365222">
      <w:pPr>
        <w:pStyle w:val="ListParagraph"/>
        <w:keepNext/>
        <w:tabs>
          <w:tab w:val="left" w:pos="567"/>
        </w:tabs>
        <w:spacing w:before="160" w:after="40"/>
        <w:ind w:left="567"/>
        <w:contextualSpacing w:val="0"/>
        <w:rPr>
          <w:rFonts w:ascii="Arial" w:eastAsia="Symbol" w:hAnsi="Arial" w:cs="Arial"/>
          <w:b/>
          <w:sz w:val="22"/>
          <w:szCs w:val="22"/>
          <w:lang w:eastAsia="en-AU"/>
        </w:rPr>
      </w:pPr>
      <w:r w:rsidRPr="00365222">
        <w:rPr>
          <w:rFonts w:ascii="Arial" w:eastAsia="Symbol" w:hAnsi="Arial" w:cs="Arial"/>
          <w:b/>
          <w:sz w:val="22"/>
          <w:szCs w:val="22"/>
          <w:lang w:eastAsia="en-AU"/>
        </w:rPr>
        <w:t>Environmental Education in Early Childhood (Victoria) Inc. (EEEC)</w:t>
      </w:r>
    </w:p>
    <w:p w14:paraId="02F86CB3" w14:textId="22463C0E" w:rsidR="00277570" w:rsidRPr="00273655" w:rsidRDefault="00277570" w:rsidP="00277570">
      <w:pPr>
        <w:pStyle w:val="ListParagraph"/>
        <w:numPr>
          <w:ilvl w:val="0"/>
          <w:numId w:val="14"/>
        </w:numPr>
        <w:tabs>
          <w:tab w:val="left" w:pos="1134"/>
        </w:tabs>
        <w:spacing w:after="40"/>
        <w:ind w:left="1134" w:hanging="567"/>
        <w:contextualSpacing w:val="0"/>
        <w:rPr>
          <w:rStyle w:val="Hyperlink"/>
          <w:rFonts w:ascii="Arial" w:hAnsi="Arial" w:cs="Arial"/>
          <w:color w:val="auto"/>
          <w:sz w:val="22"/>
          <w:szCs w:val="22"/>
          <w:u w:val="none"/>
        </w:rPr>
      </w:pPr>
      <w:r w:rsidRPr="00365222">
        <w:rPr>
          <w:rFonts w:ascii="Arial" w:eastAsia="Symbol" w:hAnsi="Arial" w:cs="Arial"/>
          <w:sz w:val="22"/>
          <w:szCs w:val="22"/>
          <w:lang w:eastAsia="en-AU"/>
        </w:rPr>
        <w:t>Home Page</w:t>
      </w:r>
      <w:r w:rsidRPr="00365222">
        <w:rPr>
          <w:rFonts w:ascii="Arial" w:eastAsia="Symbol" w:hAnsi="Arial" w:cs="Arial"/>
          <w:sz w:val="22"/>
          <w:szCs w:val="22"/>
          <w:lang w:eastAsia="en-AU"/>
        </w:rPr>
        <w:br/>
      </w:r>
      <w:hyperlink r:id="rId8" w:history="1">
        <w:r w:rsidR="00273655" w:rsidRPr="00EC1668">
          <w:rPr>
            <w:rStyle w:val="Hyperlink"/>
            <w:rFonts w:ascii="Arial" w:eastAsia="Symbol" w:hAnsi="Arial" w:cs="Arial"/>
            <w:sz w:val="22"/>
            <w:szCs w:val="22"/>
            <w:lang w:eastAsia="en-AU"/>
          </w:rPr>
          <w:t>www.eeec.org.au</w:t>
        </w:r>
      </w:hyperlink>
    </w:p>
    <w:p w14:paraId="7B7AB628" w14:textId="77777777" w:rsidR="00273655" w:rsidRPr="00365222" w:rsidRDefault="00273655" w:rsidP="00273655">
      <w:pPr>
        <w:pStyle w:val="ListParagraph"/>
        <w:tabs>
          <w:tab w:val="left" w:pos="1134"/>
        </w:tabs>
        <w:spacing w:after="40"/>
        <w:ind w:left="1134"/>
        <w:contextualSpacing w:val="0"/>
        <w:rPr>
          <w:rFonts w:ascii="Arial" w:hAnsi="Arial" w:cs="Arial"/>
          <w:sz w:val="22"/>
          <w:szCs w:val="22"/>
        </w:rPr>
      </w:pPr>
    </w:p>
    <w:bookmarkEnd w:id="2"/>
    <w:p w14:paraId="42CCA131" w14:textId="77777777" w:rsidR="00030EFB" w:rsidRDefault="00030EFB" w:rsidP="00EF1AC3">
      <w:pPr>
        <w:pStyle w:val="Heading1"/>
        <w:numPr>
          <w:ilvl w:val="1"/>
          <w:numId w:val="5"/>
        </w:numPr>
        <w:tabs>
          <w:tab w:val="left" w:pos="1134"/>
        </w:tabs>
        <w:spacing w:before="0" w:after="60"/>
        <w:ind w:left="1134" w:hanging="567"/>
        <w:rPr>
          <w:rFonts w:ascii="Arial" w:hAnsi="Arial" w:cs="Arial"/>
          <w:b w:val="0"/>
          <w:sz w:val="22"/>
          <w:szCs w:val="22"/>
        </w:rPr>
      </w:pPr>
      <w:r>
        <w:rPr>
          <w:rFonts w:ascii="Arial" w:hAnsi="Arial" w:cs="Arial"/>
          <w:b w:val="0"/>
          <w:sz w:val="22"/>
          <w:szCs w:val="22"/>
        </w:rPr>
        <w:t>Related s</w:t>
      </w:r>
      <w:r w:rsidRPr="009E26F1">
        <w:rPr>
          <w:rFonts w:ascii="Arial" w:hAnsi="Arial" w:cs="Arial"/>
          <w:b w:val="0"/>
          <w:sz w:val="22"/>
          <w:szCs w:val="22"/>
        </w:rPr>
        <w:t>ervice policies:</w:t>
      </w:r>
    </w:p>
    <w:p w14:paraId="04D443F2" w14:textId="5E3F5163" w:rsidR="00365222" w:rsidRDefault="00365222" w:rsidP="008B2CBA">
      <w:pPr>
        <w:pStyle w:val="Bullets1"/>
        <w:numPr>
          <w:ilvl w:val="0"/>
          <w:numId w:val="8"/>
        </w:numPr>
        <w:tabs>
          <w:tab w:val="clear" w:pos="360"/>
          <w:tab w:val="left" w:pos="1701"/>
        </w:tabs>
        <w:spacing w:line="240" w:lineRule="auto"/>
        <w:ind w:left="1701" w:hanging="567"/>
        <w:rPr>
          <w:rFonts w:eastAsia="Arial" w:cs="Arial"/>
          <w:i/>
          <w:sz w:val="22"/>
          <w:szCs w:val="22"/>
        </w:rPr>
      </w:pPr>
      <w:r>
        <w:rPr>
          <w:rFonts w:cs="Arial"/>
          <w:i/>
          <w:sz w:val="22"/>
          <w:szCs w:val="22"/>
        </w:rPr>
        <w:t>MCC Child Safe Policy, Procedure and Code of Conduct</w:t>
      </w:r>
    </w:p>
    <w:p w14:paraId="3F50AA5F" w14:textId="08B437FB" w:rsidR="008B2CBA" w:rsidRPr="008404D7" w:rsidRDefault="008B2CBA" w:rsidP="008B2CBA">
      <w:pPr>
        <w:pStyle w:val="Bullets1"/>
        <w:numPr>
          <w:ilvl w:val="0"/>
          <w:numId w:val="8"/>
        </w:numPr>
        <w:tabs>
          <w:tab w:val="clear" w:pos="360"/>
          <w:tab w:val="left" w:pos="1701"/>
        </w:tabs>
        <w:spacing w:line="240" w:lineRule="auto"/>
        <w:ind w:left="1701" w:hanging="567"/>
        <w:rPr>
          <w:rFonts w:eastAsia="Arial" w:cs="Arial"/>
          <w:i/>
          <w:sz w:val="22"/>
          <w:szCs w:val="22"/>
        </w:rPr>
      </w:pPr>
      <w:r>
        <w:rPr>
          <w:rFonts w:eastAsia="Arial" w:cs="Arial"/>
          <w:i/>
          <w:sz w:val="22"/>
          <w:szCs w:val="22"/>
        </w:rPr>
        <w:t>Educational Program</w:t>
      </w:r>
      <w:r w:rsidRPr="008404D7">
        <w:rPr>
          <w:rFonts w:eastAsia="Arial" w:cs="Arial"/>
          <w:i/>
          <w:sz w:val="22"/>
          <w:szCs w:val="22"/>
        </w:rPr>
        <w:t xml:space="preserve"> Development Policy</w:t>
      </w:r>
    </w:p>
    <w:p w14:paraId="14A4C2A0" w14:textId="77777777" w:rsidR="008B2CBA" w:rsidRPr="008404D7" w:rsidRDefault="008B2CBA" w:rsidP="008B2CBA">
      <w:pPr>
        <w:pStyle w:val="Bullets1"/>
        <w:numPr>
          <w:ilvl w:val="0"/>
          <w:numId w:val="8"/>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Excursions and Service Events Policy</w:t>
      </w:r>
    </w:p>
    <w:p w14:paraId="0FCB2BE0" w14:textId="77777777" w:rsidR="008B2CBA" w:rsidRPr="008404D7" w:rsidRDefault="008B2CBA" w:rsidP="008B2CBA">
      <w:pPr>
        <w:pStyle w:val="Bullets1"/>
        <w:numPr>
          <w:ilvl w:val="0"/>
          <w:numId w:val="8"/>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Sun Protection Policy</w:t>
      </w:r>
    </w:p>
    <w:p w14:paraId="005EE940" w14:textId="77777777" w:rsidR="008B2CBA" w:rsidRPr="008404D7" w:rsidRDefault="008B2CBA" w:rsidP="008B2CBA">
      <w:pPr>
        <w:pStyle w:val="Bullets1"/>
        <w:numPr>
          <w:ilvl w:val="0"/>
          <w:numId w:val="8"/>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Supervision of Children Policy</w:t>
      </w:r>
    </w:p>
    <w:p w14:paraId="70DEAA01" w14:textId="38F1074E" w:rsidR="0076226D" w:rsidRDefault="008B2CBA" w:rsidP="0076226D">
      <w:pPr>
        <w:pStyle w:val="Bullets1"/>
        <w:numPr>
          <w:ilvl w:val="0"/>
          <w:numId w:val="8"/>
        </w:numPr>
        <w:tabs>
          <w:tab w:val="clear" w:pos="360"/>
          <w:tab w:val="left" w:pos="1701"/>
        </w:tabs>
        <w:spacing w:line="240" w:lineRule="auto"/>
        <w:ind w:left="1701" w:hanging="567"/>
        <w:rPr>
          <w:rFonts w:eastAsia="Arial" w:cs="Arial"/>
          <w:i/>
          <w:sz w:val="22"/>
          <w:szCs w:val="22"/>
        </w:rPr>
      </w:pPr>
      <w:r w:rsidRPr="008404D7">
        <w:rPr>
          <w:rFonts w:eastAsia="Arial" w:cs="Arial"/>
          <w:i/>
          <w:sz w:val="22"/>
          <w:szCs w:val="22"/>
        </w:rPr>
        <w:t>Water Safety Policy</w:t>
      </w:r>
      <w:r>
        <w:rPr>
          <w:rFonts w:eastAsia="Arial" w:cs="Arial"/>
          <w:i/>
          <w:sz w:val="22"/>
          <w:szCs w:val="22"/>
        </w:rPr>
        <w:t>.</w:t>
      </w:r>
    </w:p>
    <w:p w14:paraId="04D45E80" w14:textId="7485FE31" w:rsidR="0076226D" w:rsidRPr="00273655" w:rsidRDefault="0076226D" w:rsidP="0076226D">
      <w:pPr>
        <w:pStyle w:val="Heading4"/>
        <w:spacing w:before="170"/>
        <w:ind w:left="1134" w:hanging="567"/>
        <w:rPr>
          <w:rFonts w:ascii="Arial" w:hAnsi="Arial" w:cs="Arial"/>
          <w:i w:val="0"/>
          <w:iCs w:val="0"/>
          <w:color w:val="auto"/>
          <w:sz w:val="22"/>
          <w:szCs w:val="22"/>
        </w:rPr>
      </w:pPr>
      <w:r w:rsidRPr="00273655">
        <w:rPr>
          <w:rFonts w:ascii="Arial" w:hAnsi="Arial" w:cs="Arial"/>
          <w:i w:val="0"/>
          <w:iCs w:val="0"/>
          <w:color w:val="auto"/>
          <w:sz w:val="22"/>
          <w:szCs w:val="22"/>
        </w:rPr>
        <w:t>6.3 Legislation and standards</w:t>
      </w:r>
    </w:p>
    <w:p w14:paraId="623A12EA" w14:textId="77777777" w:rsidR="0076226D" w:rsidRPr="00446C82" w:rsidRDefault="0076226D" w:rsidP="003D0182">
      <w:pPr>
        <w:pStyle w:val="BodyText3ptAfter"/>
        <w:ind w:left="1134"/>
        <w:rPr>
          <w:rFonts w:cs="Arial"/>
          <w:sz w:val="22"/>
          <w:szCs w:val="22"/>
        </w:rPr>
      </w:pPr>
      <w:r w:rsidRPr="00273655">
        <w:rPr>
          <w:rFonts w:cs="Arial"/>
          <w:sz w:val="22"/>
          <w:szCs w:val="22"/>
        </w:rPr>
        <w:t xml:space="preserve">Relevant </w:t>
      </w:r>
      <w:r w:rsidRPr="00446C82">
        <w:rPr>
          <w:rFonts w:cs="Arial"/>
          <w:sz w:val="22"/>
          <w:szCs w:val="22"/>
        </w:rPr>
        <w:t>legislation and standards include but are not limited to:</w:t>
      </w:r>
    </w:p>
    <w:p w14:paraId="68F4809C" w14:textId="77777777" w:rsidR="0076226D" w:rsidRPr="00446C82" w:rsidRDefault="0076226D" w:rsidP="0076226D">
      <w:pPr>
        <w:pStyle w:val="Bullets1"/>
        <w:ind w:left="1701" w:hanging="567"/>
        <w:rPr>
          <w:rFonts w:cs="Arial"/>
          <w:i/>
          <w:iCs/>
          <w:sz w:val="22"/>
          <w:szCs w:val="22"/>
        </w:rPr>
      </w:pPr>
      <w:r w:rsidRPr="00446C82">
        <w:rPr>
          <w:rFonts w:cs="Arial"/>
          <w:i/>
          <w:iCs/>
          <w:sz w:val="22"/>
          <w:szCs w:val="22"/>
        </w:rPr>
        <w:lastRenderedPageBreak/>
        <w:t>Education and Care Services National Law Act 2010</w:t>
      </w:r>
    </w:p>
    <w:p w14:paraId="06F6C634" w14:textId="77777777" w:rsidR="0076226D" w:rsidRPr="00446C82" w:rsidRDefault="0076226D" w:rsidP="0076226D">
      <w:pPr>
        <w:pStyle w:val="Bullets1"/>
        <w:ind w:left="1701" w:hanging="567"/>
        <w:rPr>
          <w:rFonts w:cs="Arial"/>
          <w:i/>
          <w:iCs/>
          <w:sz w:val="22"/>
          <w:szCs w:val="22"/>
        </w:rPr>
      </w:pPr>
      <w:r w:rsidRPr="00446C82">
        <w:rPr>
          <w:rFonts w:cs="Arial"/>
          <w:i/>
          <w:iCs/>
          <w:sz w:val="22"/>
          <w:szCs w:val="22"/>
        </w:rPr>
        <w:t>Education and Care Services National Regulations 2011</w:t>
      </w:r>
    </w:p>
    <w:p w14:paraId="5684345D" w14:textId="3D1A4F9C" w:rsidR="0076226D" w:rsidRPr="00273655" w:rsidRDefault="0076226D" w:rsidP="00273655">
      <w:pPr>
        <w:pStyle w:val="Bullets1"/>
        <w:ind w:left="1701" w:hanging="567"/>
        <w:rPr>
          <w:rFonts w:cs="Arial"/>
          <w:i/>
          <w:iCs/>
          <w:sz w:val="22"/>
          <w:szCs w:val="22"/>
        </w:rPr>
      </w:pPr>
      <w:r w:rsidRPr="00446C82">
        <w:rPr>
          <w:rFonts w:cs="Arial"/>
          <w:i/>
          <w:iCs/>
          <w:sz w:val="22"/>
          <w:szCs w:val="22"/>
        </w:rPr>
        <w:t>National Quality Standard, Quality Area 3: Physical Environment</w:t>
      </w:r>
    </w:p>
    <w:p w14:paraId="74012D2A" w14:textId="77777777" w:rsidR="00030EFB" w:rsidRPr="00917F33" w:rsidRDefault="00030EFB" w:rsidP="00505A38">
      <w:pPr>
        <w:pStyle w:val="Heading1"/>
        <w:numPr>
          <w:ilvl w:val="0"/>
          <w:numId w:val="5"/>
        </w:numPr>
        <w:tabs>
          <w:tab w:val="left" w:pos="567"/>
        </w:tabs>
        <w:spacing w:before="360" w:after="60"/>
        <w:ind w:left="567" w:hanging="567"/>
        <w:rPr>
          <w:rFonts w:ascii="Arial" w:hAnsi="Arial" w:cs="Arial"/>
          <w:sz w:val="22"/>
          <w:szCs w:val="22"/>
        </w:rPr>
      </w:pPr>
      <w:r w:rsidRPr="00917F33">
        <w:rPr>
          <w:rFonts w:ascii="Arial" w:hAnsi="Arial" w:cs="Arial"/>
          <w:sz w:val="22"/>
          <w:szCs w:val="22"/>
        </w:rPr>
        <w:t>A</w:t>
      </w:r>
      <w:r>
        <w:rPr>
          <w:rFonts w:ascii="Arial" w:hAnsi="Arial" w:cs="Arial"/>
          <w:sz w:val="22"/>
          <w:szCs w:val="22"/>
        </w:rPr>
        <w:t>ttachments</w:t>
      </w:r>
    </w:p>
    <w:p w14:paraId="0AF53412" w14:textId="77777777" w:rsidR="00244099" w:rsidRDefault="00244099" w:rsidP="00244099">
      <w:pPr>
        <w:pStyle w:val="Bullets1"/>
        <w:numPr>
          <w:ilvl w:val="0"/>
          <w:numId w:val="0"/>
        </w:numPr>
        <w:tabs>
          <w:tab w:val="left" w:pos="1134"/>
        </w:tabs>
        <w:spacing w:line="240" w:lineRule="auto"/>
        <w:ind w:left="1134" w:hanging="567"/>
        <w:rPr>
          <w:rFonts w:eastAsia="Arial" w:cs="Arial"/>
          <w:iCs/>
          <w:sz w:val="22"/>
          <w:szCs w:val="22"/>
        </w:rPr>
      </w:pPr>
    </w:p>
    <w:p w14:paraId="7BDB4BCF" w14:textId="77777777" w:rsidR="00244099" w:rsidRPr="00787B10" w:rsidRDefault="00244099" w:rsidP="003D0182">
      <w:pPr>
        <w:pStyle w:val="Bullets1"/>
        <w:numPr>
          <w:ilvl w:val="0"/>
          <w:numId w:val="0"/>
        </w:numPr>
        <w:tabs>
          <w:tab w:val="left" w:pos="1134"/>
        </w:tabs>
        <w:ind w:left="567" w:hanging="141"/>
        <w:rPr>
          <w:rFonts w:eastAsia="Arial" w:cs="Arial"/>
          <w:b/>
          <w:bCs/>
          <w:iCs/>
          <w:sz w:val="22"/>
          <w:szCs w:val="22"/>
        </w:rPr>
      </w:pPr>
      <w:r w:rsidRPr="00787B10">
        <w:rPr>
          <w:rFonts w:eastAsia="Arial" w:cs="Arial"/>
          <w:b/>
          <w:bCs/>
          <w:iCs/>
          <w:sz w:val="22"/>
          <w:szCs w:val="22"/>
        </w:rPr>
        <w:t xml:space="preserve">Attachment 1 </w:t>
      </w:r>
    </w:p>
    <w:p w14:paraId="72A76E89" w14:textId="77777777" w:rsidR="00810C65" w:rsidRDefault="00810C65" w:rsidP="00810C65">
      <w:pPr>
        <w:pStyle w:val="Bullets1"/>
        <w:numPr>
          <w:ilvl w:val="0"/>
          <w:numId w:val="0"/>
        </w:numPr>
        <w:tabs>
          <w:tab w:val="left" w:pos="1134"/>
        </w:tabs>
        <w:ind w:left="567" w:hanging="141"/>
        <w:jc w:val="center"/>
        <w:rPr>
          <w:rFonts w:eastAsia="Arial" w:cs="Arial"/>
          <w:b/>
          <w:bCs/>
          <w:iCs/>
          <w:sz w:val="22"/>
          <w:szCs w:val="22"/>
        </w:rPr>
      </w:pPr>
    </w:p>
    <w:p w14:paraId="26F84A06" w14:textId="066F3095" w:rsidR="00244099" w:rsidRDefault="00244099" w:rsidP="003D0182">
      <w:pPr>
        <w:pStyle w:val="Bullets1"/>
        <w:numPr>
          <w:ilvl w:val="0"/>
          <w:numId w:val="0"/>
        </w:numPr>
        <w:tabs>
          <w:tab w:val="left" w:pos="1134"/>
        </w:tabs>
        <w:ind w:left="567" w:hanging="141"/>
        <w:jc w:val="center"/>
        <w:rPr>
          <w:rFonts w:eastAsia="Arial" w:cs="Arial"/>
          <w:b/>
          <w:bCs/>
          <w:iCs/>
          <w:sz w:val="22"/>
          <w:szCs w:val="22"/>
        </w:rPr>
      </w:pPr>
      <w:r w:rsidRPr="00787B10">
        <w:rPr>
          <w:rFonts w:eastAsia="Arial" w:cs="Arial"/>
          <w:b/>
          <w:bCs/>
          <w:iCs/>
          <w:sz w:val="22"/>
          <w:szCs w:val="22"/>
        </w:rPr>
        <w:t>Strategies for Environmental Sustainability</w:t>
      </w:r>
      <w:r>
        <w:rPr>
          <w:rFonts w:eastAsia="Arial" w:cs="Arial"/>
          <w:b/>
          <w:bCs/>
          <w:iCs/>
          <w:sz w:val="22"/>
          <w:szCs w:val="22"/>
        </w:rPr>
        <w:t xml:space="preserve"> – Optional tool</w:t>
      </w:r>
    </w:p>
    <w:p w14:paraId="1E3C8B8B" w14:textId="77777777" w:rsidR="00244099" w:rsidRDefault="00244099" w:rsidP="003D0182">
      <w:pPr>
        <w:pStyle w:val="Bullets1"/>
        <w:numPr>
          <w:ilvl w:val="0"/>
          <w:numId w:val="0"/>
        </w:numPr>
        <w:tabs>
          <w:tab w:val="left" w:pos="1134"/>
        </w:tabs>
        <w:ind w:left="567" w:hanging="141"/>
        <w:jc w:val="center"/>
        <w:rPr>
          <w:rFonts w:eastAsia="Arial" w:cs="Arial"/>
          <w:b/>
          <w:bCs/>
          <w:iCs/>
          <w:sz w:val="22"/>
          <w:szCs w:val="22"/>
        </w:rPr>
      </w:pPr>
    </w:p>
    <w:p w14:paraId="13C2124A" w14:textId="7DF35EDF" w:rsidR="00244099" w:rsidRPr="00787B10" w:rsidRDefault="00244099" w:rsidP="003D0182">
      <w:pPr>
        <w:pStyle w:val="Bullets1"/>
        <w:numPr>
          <w:ilvl w:val="0"/>
          <w:numId w:val="0"/>
        </w:numPr>
        <w:tabs>
          <w:tab w:val="left" w:pos="1134"/>
        </w:tabs>
        <w:ind w:left="142"/>
        <w:rPr>
          <w:rFonts w:eastAsia="Arial" w:cs="Arial"/>
          <w:b/>
          <w:bCs/>
          <w:iCs/>
          <w:sz w:val="22"/>
          <w:szCs w:val="22"/>
        </w:rPr>
      </w:pPr>
      <w:r>
        <w:rPr>
          <w:rFonts w:eastAsia="Arial" w:cs="Arial"/>
          <w:b/>
          <w:bCs/>
          <w:iCs/>
          <w:sz w:val="22"/>
          <w:szCs w:val="22"/>
        </w:rPr>
        <w:t>Service</w:t>
      </w:r>
      <w:r w:rsidR="00161251">
        <w:rPr>
          <w:rFonts w:eastAsia="Arial" w:cs="Arial"/>
          <w:b/>
          <w:bCs/>
          <w:iCs/>
          <w:sz w:val="22"/>
          <w:szCs w:val="22"/>
        </w:rPr>
        <w:t xml:space="preserve"> </w:t>
      </w:r>
      <w:r>
        <w:rPr>
          <w:rFonts w:eastAsia="Arial" w:cs="Arial"/>
          <w:b/>
          <w:bCs/>
          <w:iCs/>
          <w:sz w:val="22"/>
          <w:szCs w:val="22"/>
        </w:rPr>
        <w:t>/</w:t>
      </w:r>
      <w:r w:rsidR="00161251">
        <w:rPr>
          <w:rFonts w:eastAsia="Arial" w:cs="Arial"/>
          <w:b/>
          <w:bCs/>
          <w:iCs/>
          <w:sz w:val="22"/>
          <w:szCs w:val="22"/>
        </w:rPr>
        <w:t xml:space="preserve"> </w:t>
      </w:r>
      <w:r>
        <w:rPr>
          <w:rFonts w:eastAsia="Arial" w:cs="Arial"/>
          <w:b/>
          <w:bCs/>
          <w:iCs/>
          <w:sz w:val="22"/>
          <w:szCs w:val="22"/>
        </w:rPr>
        <w:t>program_____________________Date:________Educator / staff:_______________</w:t>
      </w:r>
    </w:p>
    <w:p w14:paraId="17445C9A" w14:textId="11BC6E90" w:rsidR="00244099" w:rsidRPr="003D0182" w:rsidRDefault="00244099">
      <w:pPr>
        <w:pStyle w:val="Bullets1"/>
        <w:numPr>
          <w:ilvl w:val="0"/>
          <w:numId w:val="0"/>
        </w:numPr>
        <w:tabs>
          <w:tab w:val="left" w:pos="1134"/>
        </w:tabs>
        <w:spacing w:line="240" w:lineRule="auto"/>
        <w:ind w:left="142"/>
        <w:rPr>
          <w:rFonts w:eastAsia="Arial" w:cs="Arial"/>
          <w:i/>
          <w:sz w:val="18"/>
          <w:szCs w:val="18"/>
        </w:rPr>
      </w:pPr>
      <w:r w:rsidRPr="003D0182">
        <w:rPr>
          <w:rFonts w:eastAsia="Arial" w:cs="Arial"/>
          <w:i/>
          <w:sz w:val="18"/>
          <w:szCs w:val="18"/>
        </w:rPr>
        <w:t xml:space="preserve">This checklist can be used to promote critical reflection, discussions, support the QIP, guide budgeting or grant spending, resourcing priotitisation and support the environmental sustainability strategy for the service. Many of these strategies were drawn from Mia Hughes’ Climbing the little green steps: How to promote sustainability within early childhood services in your local area. Strategies can be added and deleted within the checklist as required. </w:t>
      </w:r>
      <w:r w:rsidR="00161251" w:rsidRPr="003D0182">
        <w:rPr>
          <w:rFonts w:eastAsia="Arial" w:cs="Arial"/>
          <w:i/>
          <w:sz w:val="18"/>
          <w:szCs w:val="18"/>
        </w:rPr>
        <w:t xml:space="preserve">Allocate </w:t>
      </w:r>
      <w:r w:rsidRPr="003D0182">
        <w:rPr>
          <w:rFonts w:eastAsia="Arial" w:cs="Arial"/>
          <w:i/>
          <w:sz w:val="18"/>
          <w:szCs w:val="18"/>
        </w:rPr>
        <w:t xml:space="preserve"> responsibility for implementation.</w:t>
      </w:r>
    </w:p>
    <w:p w14:paraId="34A150DE" w14:textId="77777777" w:rsidR="00244099" w:rsidRPr="00787B10" w:rsidRDefault="00244099" w:rsidP="003D0182">
      <w:pPr>
        <w:pStyle w:val="Bullets1"/>
        <w:numPr>
          <w:ilvl w:val="0"/>
          <w:numId w:val="0"/>
        </w:numPr>
        <w:tabs>
          <w:tab w:val="left" w:pos="1134"/>
        </w:tabs>
        <w:ind w:left="567" w:hanging="141"/>
        <w:rPr>
          <w:rFonts w:eastAsia="Arial" w:cs="Arial"/>
          <w:iCs/>
          <w:sz w:val="22"/>
          <w:szCs w:val="22"/>
        </w:rPr>
      </w:pPr>
    </w:p>
    <w:tbl>
      <w:tblPr>
        <w:tblW w:w="95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tblCellMar>
        <w:tblLook w:val="04A0" w:firstRow="1" w:lastRow="0" w:firstColumn="1" w:lastColumn="0" w:noHBand="0" w:noVBand="1"/>
      </w:tblPr>
      <w:tblGrid>
        <w:gridCol w:w="6686"/>
        <w:gridCol w:w="851"/>
        <w:gridCol w:w="1984"/>
      </w:tblGrid>
      <w:tr w:rsidR="00161251" w:rsidRPr="00787B10" w14:paraId="640A5DF5" w14:textId="77777777" w:rsidTr="003D0182">
        <w:trPr>
          <w:cantSplit/>
          <w:trHeight w:val="340"/>
        </w:trPr>
        <w:tc>
          <w:tcPr>
            <w:tcW w:w="6686" w:type="dxa"/>
            <w:shd w:val="clear" w:color="auto" w:fill="auto"/>
            <w:vAlign w:val="center"/>
          </w:tcPr>
          <w:p w14:paraId="2BA83515" w14:textId="77777777" w:rsidR="00244099" w:rsidRPr="003D0182" w:rsidRDefault="00244099" w:rsidP="003D0182">
            <w:pPr>
              <w:pStyle w:val="Bullets1"/>
              <w:numPr>
                <w:ilvl w:val="0"/>
                <w:numId w:val="0"/>
              </w:numPr>
              <w:tabs>
                <w:tab w:val="left" w:pos="1134"/>
              </w:tabs>
              <w:ind w:left="-168"/>
              <w:jc w:val="center"/>
              <w:rPr>
                <w:rFonts w:eastAsia="Arial" w:cs="Arial"/>
                <w:b/>
                <w:iCs/>
                <w:sz w:val="18"/>
                <w:szCs w:val="18"/>
                <w:lang w:val="en-GB"/>
              </w:rPr>
            </w:pPr>
            <w:r w:rsidRPr="003D0182">
              <w:rPr>
                <w:rFonts w:eastAsia="Arial" w:cs="Arial"/>
                <w:b/>
                <w:iCs/>
                <w:sz w:val="18"/>
                <w:szCs w:val="18"/>
                <w:lang w:val="en-GB"/>
              </w:rPr>
              <w:t>Strategy</w:t>
            </w:r>
          </w:p>
        </w:tc>
        <w:tc>
          <w:tcPr>
            <w:tcW w:w="851" w:type="dxa"/>
            <w:shd w:val="clear" w:color="auto" w:fill="auto"/>
            <w:vAlign w:val="center"/>
          </w:tcPr>
          <w:p w14:paraId="6F0937B3" w14:textId="77777777" w:rsidR="00244099" w:rsidRPr="003D0182" w:rsidRDefault="00244099" w:rsidP="003D0182">
            <w:pPr>
              <w:pStyle w:val="Bullets1"/>
              <w:numPr>
                <w:ilvl w:val="0"/>
                <w:numId w:val="0"/>
              </w:numPr>
              <w:tabs>
                <w:tab w:val="left" w:pos="1134"/>
              </w:tabs>
              <w:ind w:left="-131" w:right="-108"/>
              <w:jc w:val="center"/>
              <w:rPr>
                <w:rFonts w:eastAsia="Arial" w:cs="Arial"/>
                <w:b/>
                <w:iCs/>
                <w:sz w:val="18"/>
                <w:szCs w:val="18"/>
                <w:lang w:val="en-GB"/>
              </w:rPr>
            </w:pPr>
            <w:r w:rsidRPr="003D0182">
              <w:rPr>
                <w:rFonts w:eastAsia="Arial" w:cs="Arial"/>
                <w:b/>
                <w:iCs/>
                <w:sz w:val="18"/>
                <w:szCs w:val="18"/>
                <w:lang w:val="en-GB"/>
              </w:rPr>
              <w:t xml:space="preserve">Adopt </w:t>
            </w:r>
            <w:r w:rsidRPr="003D0182">
              <w:rPr>
                <w:rFonts w:eastAsia="Arial" w:cs="Arial"/>
                <w:iCs/>
                <w:sz w:val="18"/>
                <w:szCs w:val="18"/>
                <w:lang w:val="en-GB"/>
              </w:rPr>
              <w:t>(Yes/No)</w:t>
            </w:r>
          </w:p>
        </w:tc>
        <w:tc>
          <w:tcPr>
            <w:tcW w:w="1984" w:type="dxa"/>
            <w:shd w:val="clear" w:color="auto" w:fill="auto"/>
            <w:vAlign w:val="center"/>
          </w:tcPr>
          <w:p w14:paraId="4FAABC65" w14:textId="77777777" w:rsidR="00244099" w:rsidRPr="003D0182" w:rsidRDefault="00244099" w:rsidP="003D0182">
            <w:pPr>
              <w:pStyle w:val="Bullets1"/>
              <w:numPr>
                <w:ilvl w:val="0"/>
                <w:numId w:val="0"/>
              </w:numPr>
              <w:tabs>
                <w:tab w:val="left" w:pos="1134"/>
              </w:tabs>
              <w:ind w:left="-195" w:right="-104"/>
              <w:jc w:val="center"/>
              <w:rPr>
                <w:rFonts w:eastAsia="Arial" w:cs="Arial"/>
                <w:b/>
                <w:iCs/>
                <w:sz w:val="18"/>
                <w:szCs w:val="18"/>
                <w:lang w:val="en-GB"/>
              </w:rPr>
            </w:pPr>
            <w:r w:rsidRPr="003D0182">
              <w:rPr>
                <w:rFonts w:eastAsia="Arial" w:cs="Arial"/>
                <w:b/>
                <w:iCs/>
                <w:sz w:val="18"/>
                <w:szCs w:val="18"/>
                <w:lang w:val="en-GB"/>
              </w:rPr>
              <w:t xml:space="preserve">Responsible for implementation </w:t>
            </w:r>
            <w:r w:rsidRPr="003D0182">
              <w:rPr>
                <w:rFonts w:eastAsia="Arial" w:cs="Arial"/>
                <w:iCs/>
                <w:sz w:val="18"/>
                <w:szCs w:val="18"/>
                <w:lang w:val="en-GB"/>
              </w:rPr>
              <w:t>(e.g. Nominated Supervisor, educators, etc.)</w:t>
            </w:r>
          </w:p>
        </w:tc>
      </w:tr>
      <w:tr w:rsidR="00244099" w:rsidRPr="00787B10" w14:paraId="1859CA32" w14:textId="77777777" w:rsidTr="009968D9">
        <w:trPr>
          <w:cantSplit/>
          <w:trHeight w:val="49"/>
        </w:trPr>
        <w:tc>
          <w:tcPr>
            <w:tcW w:w="9521" w:type="dxa"/>
            <w:gridSpan w:val="3"/>
            <w:shd w:val="clear" w:color="auto" w:fill="auto"/>
          </w:tcPr>
          <w:p w14:paraId="2CA02FE2"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b/>
                <w:iCs/>
                <w:sz w:val="18"/>
                <w:szCs w:val="18"/>
                <w:lang w:val="en-GB"/>
              </w:rPr>
              <w:t>Green purchasing</w:t>
            </w:r>
          </w:p>
        </w:tc>
      </w:tr>
      <w:tr w:rsidR="00810C65" w:rsidRPr="00787B10" w14:paraId="4EA18AC3" w14:textId="77777777" w:rsidTr="003D0182">
        <w:trPr>
          <w:cantSplit/>
          <w:trHeight w:val="340"/>
        </w:trPr>
        <w:tc>
          <w:tcPr>
            <w:tcW w:w="6686" w:type="dxa"/>
            <w:shd w:val="clear" w:color="auto" w:fill="auto"/>
          </w:tcPr>
          <w:p w14:paraId="47AE9284"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local products.</w:t>
            </w:r>
          </w:p>
        </w:tc>
        <w:tc>
          <w:tcPr>
            <w:tcW w:w="851" w:type="dxa"/>
            <w:shd w:val="clear" w:color="auto" w:fill="auto"/>
          </w:tcPr>
          <w:p w14:paraId="0F37AE31"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66225847"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810C65" w:rsidRPr="00787B10" w14:paraId="4AE6C403" w14:textId="77777777" w:rsidTr="003D0182">
        <w:trPr>
          <w:cantSplit/>
          <w:trHeight w:val="49"/>
        </w:trPr>
        <w:tc>
          <w:tcPr>
            <w:tcW w:w="6686" w:type="dxa"/>
            <w:shd w:val="clear" w:color="auto" w:fill="auto"/>
          </w:tcPr>
          <w:p w14:paraId="2655350E"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recycled products.</w:t>
            </w:r>
          </w:p>
        </w:tc>
        <w:tc>
          <w:tcPr>
            <w:tcW w:w="851" w:type="dxa"/>
            <w:shd w:val="clear" w:color="auto" w:fill="auto"/>
          </w:tcPr>
          <w:p w14:paraId="2DE1283D"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31D170F2"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810C65" w:rsidRPr="00787B10" w14:paraId="767D924B" w14:textId="77777777" w:rsidTr="003D0182">
        <w:trPr>
          <w:cantSplit/>
          <w:trHeight w:val="49"/>
        </w:trPr>
        <w:tc>
          <w:tcPr>
            <w:tcW w:w="6686" w:type="dxa"/>
            <w:shd w:val="clear" w:color="auto" w:fill="auto"/>
          </w:tcPr>
          <w:p w14:paraId="11FA879A"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energy and water efficient products.</w:t>
            </w:r>
          </w:p>
        </w:tc>
        <w:tc>
          <w:tcPr>
            <w:tcW w:w="851" w:type="dxa"/>
            <w:shd w:val="clear" w:color="auto" w:fill="auto"/>
          </w:tcPr>
          <w:p w14:paraId="5330D09F"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12C04E03"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810C65" w:rsidRPr="00787B10" w14:paraId="4EB95116" w14:textId="77777777" w:rsidTr="003D0182">
        <w:trPr>
          <w:cantSplit/>
          <w:trHeight w:val="340"/>
        </w:trPr>
        <w:tc>
          <w:tcPr>
            <w:tcW w:w="6686" w:type="dxa"/>
            <w:shd w:val="clear" w:color="auto" w:fill="auto"/>
          </w:tcPr>
          <w:p w14:paraId="4A6232D8"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organic produce.</w:t>
            </w:r>
          </w:p>
        </w:tc>
        <w:tc>
          <w:tcPr>
            <w:tcW w:w="851" w:type="dxa"/>
            <w:shd w:val="clear" w:color="auto" w:fill="auto"/>
          </w:tcPr>
          <w:p w14:paraId="34455C04"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63E7CD3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810C65" w:rsidRPr="00787B10" w14:paraId="247865BA" w14:textId="77777777" w:rsidTr="003D0182">
        <w:trPr>
          <w:cantSplit/>
          <w:trHeight w:val="340"/>
        </w:trPr>
        <w:tc>
          <w:tcPr>
            <w:tcW w:w="6686" w:type="dxa"/>
            <w:tcBorders>
              <w:bottom w:val="single" w:sz="4" w:space="0" w:color="auto"/>
            </w:tcBorders>
            <w:shd w:val="clear" w:color="auto" w:fill="auto"/>
          </w:tcPr>
          <w:p w14:paraId="3A52E159"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chemical-free, green cleaning products.</w:t>
            </w:r>
          </w:p>
        </w:tc>
        <w:tc>
          <w:tcPr>
            <w:tcW w:w="851" w:type="dxa"/>
            <w:tcBorders>
              <w:bottom w:val="single" w:sz="4" w:space="0" w:color="auto"/>
            </w:tcBorders>
            <w:shd w:val="clear" w:color="auto" w:fill="auto"/>
          </w:tcPr>
          <w:p w14:paraId="189BD918"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tcBorders>
              <w:bottom w:val="single" w:sz="4" w:space="0" w:color="auto"/>
            </w:tcBorders>
            <w:shd w:val="clear" w:color="auto" w:fill="auto"/>
          </w:tcPr>
          <w:p w14:paraId="2DE42551"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810C65" w:rsidRPr="00787B10" w14:paraId="31E3C826" w14:textId="77777777" w:rsidTr="003D0182">
        <w:trPr>
          <w:cantSplit/>
          <w:trHeight w:val="340"/>
        </w:trPr>
        <w:tc>
          <w:tcPr>
            <w:tcW w:w="6686" w:type="dxa"/>
            <w:tcBorders>
              <w:top w:val="single" w:sz="4" w:space="0" w:color="auto"/>
              <w:left w:val="single" w:sz="4" w:space="0" w:color="auto"/>
              <w:bottom w:val="single" w:sz="4" w:space="0" w:color="auto"/>
              <w:right w:val="single" w:sz="4" w:space="0" w:color="auto"/>
            </w:tcBorders>
            <w:shd w:val="clear" w:color="auto" w:fill="auto"/>
          </w:tcPr>
          <w:p w14:paraId="39E3471E"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Purchase formaldehyde-free paint.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C2CBA"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BCCBD0"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244099" w:rsidRPr="00787B10" w14:paraId="3F437B47" w14:textId="77777777" w:rsidTr="009968D9">
        <w:trPr>
          <w:cantSplit/>
          <w:trHeight w:val="49"/>
        </w:trPr>
        <w:tc>
          <w:tcPr>
            <w:tcW w:w="9521" w:type="dxa"/>
            <w:gridSpan w:val="3"/>
            <w:tcBorders>
              <w:top w:val="single" w:sz="4" w:space="0" w:color="auto"/>
              <w:left w:val="single" w:sz="4" w:space="0" w:color="auto"/>
              <w:bottom w:val="single" w:sz="4" w:space="0" w:color="auto"/>
              <w:right w:val="single" w:sz="4" w:space="0" w:color="auto"/>
            </w:tcBorders>
            <w:shd w:val="clear" w:color="auto" w:fill="auto"/>
          </w:tcPr>
          <w:p w14:paraId="0A822EA1"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b/>
                <w:iCs/>
                <w:sz w:val="18"/>
                <w:szCs w:val="18"/>
                <w:lang w:val="en-GB"/>
              </w:rPr>
              <w:t>Waste</w:t>
            </w:r>
          </w:p>
        </w:tc>
      </w:tr>
      <w:tr w:rsidR="00244099" w:rsidRPr="00787B10" w14:paraId="3317283D" w14:textId="77777777" w:rsidTr="009968D9">
        <w:trPr>
          <w:cantSplit/>
          <w:trHeight w:val="527"/>
        </w:trPr>
        <w:tc>
          <w:tcPr>
            <w:tcW w:w="9521" w:type="dxa"/>
            <w:gridSpan w:val="3"/>
            <w:tcBorders>
              <w:top w:val="single" w:sz="4" w:space="0" w:color="auto"/>
              <w:left w:val="single" w:sz="4" w:space="0" w:color="auto"/>
              <w:bottom w:val="single" w:sz="4" w:space="0" w:color="auto"/>
              <w:right w:val="single" w:sz="4" w:space="0" w:color="auto"/>
            </w:tcBorders>
            <w:shd w:val="clear" w:color="auto" w:fill="auto"/>
          </w:tcPr>
          <w:p w14:paraId="1ADD33C1"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iCs/>
                <w:sz w:val="18"/>
                <w:szCs w:val="18"/>
                <w:lang w:val="en-GB"/>
              </w:rPr>
              <w:t>Minimise waste from one-use, throwaway products (e.g. paper towels, disposable nappies, wet wipes) by changing behaviours and procedures, and using alternative products. Such as:</w:t>
            </w:r>
          </w:p>
        </w:tc>
      </w:tr>
      <w:tr w:rsidR="00161251" w:rsidRPr="00787B10" w14:paraId="7EF41317" w14:textId="77777777" w:rsidTr="003D0182">
        <w:trPr>
          <w:cantSplit/>
          <w:trHeight w:val="340"/>
        </w:trPr>
        <w:tc>
          <w:tcPr>
            <w:tcW w:w="6686" w:type="dxa"/>
            <w:tcBorders>
              <w:top w:val="single" w:sz="4" w:space="0" w:color="auto"/>
              <w:left w:val="single" w:sz="4" w:space="0" w:color="auto"/>
              <w:bottom w:val="single" w:sz="4" w:space="0" w:color="auto"/>
              <w:right w:val="single" w:sz="4" w:space="0" w:color="auto"/>
            </w:tcBorders>
            <w:shd w:val="clear" w:color="auto" w:fill="auto"/>
          </w:tcPr>
          <w:p w14:paraId="1A6F7DAF" w14:textId="19219E8D"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iCs/>
                <w:sz w:val="18"/>
                <w:szCs w:val="18"/>
                <w:lang w:val="en-GB"/>
              </w:rPr>
              <w:t xml:space="preserve">Replace paper towels with individual cloth towels on a peg located in the bathroom or at each child’s locker and washed each week/or at the end of the </w:t>
            </w:r>
            <w:r w:rsidR="0037472E" w:rsidRPr="003D0182">
              <w:rPr>
                <w:rFonts w:eastAsia="Arial" w:cs="Arial"/>
                <w:iCs/>
                <w:sz w:val="18"/>
                <w:szCs w:val="18"/>
                <w:lang w:val="en-GB"/>
              </w:rPr>
              <w:t xml:space="preserve">daily </w:t>
            </w:r>
            <w:r w:rsidRPr="003D0182">
              <w:rPr>
                <w:rFonts w:eastAsia="Arial" w:cs="Arial"/>
                <w:iCs/>
                <w:sz w:val="18"/>
                <w:szCs w:val="18"/>
                <w:lang w:val="en-GB"/>
              </w:rPr>
              <w:t>program.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56E07"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CAD903"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r>
      <w:tr w:rsidR="00161251" w:rsidRPr="00787B10" w14:paraId="63A710E3" w14:textId="77777777" w:rsidTr="003D0182">
        <w:trPr>
          <w:cantSplit/>
          <w:trHeight w:val="340"/>
        </w:trPr>
        <w:tc>
          <w:tcPr>
            <w:tcW w:w="6686" w:type="dxa"/>
            <w:tcBorders>
              <w:top w:val="single" w:sz="4" w:space="0" w:color="auto"/>
              <w:left w:val="single" w:sz="4" w:space="0" w:color="auto"/>
              <w:bottom w:val="single" w:sz="4" w:space="0" w:color="auto"/>
              <w:right w:val="single" w:sz="4" w:space="0" w:color="auto"/>
            </w:tcBorders>
            <w:shd w:val="clear" w:color="auto" w:fill="auto"/>
          </w:tcPr>
          <w:p w14:paraId="748D52BD"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Cut paper towels in half to reduce waste while working towards using cloth towels or installing a low energy electric hand dryer.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AC0063"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97CD2E"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78D97C6B" w14:textId="77777777" w:rsidTr="003D0182">
        <w:trPr>
          <w:cantSplit/>
          <w:trHeight w:val="340"/>
        </w:trPr>
        <w:tc>
          <w:tcPr>
            <w:tcW w:w="6686" w:type="dxa"/>
            <w:tcBorders>
              <w:top w:val="single" w:sz="4" w:space="0" w:color="auto"/>
            </w:tcBorders>
            <w:shd w:val="clear" w:color="auto" w:fill="auto"/>
          </w:tcPr>
          <w:p w14:paraId="0CAD12D2"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Replace wet wipes with re-washable cloths.</w:t>
            </w:r>
          </w:p>
        </w:tc>
        <w:tc>
          <w:tcPr>
            <w:tcW w:w="851" w:type="dxa"/>
            <w:tcBorders>
              <w:top w:val="single" w:sz="4" w:space="0" w:color="auto"/>
            </w:tcBorders>
            <w:shd w:val="clear" w:color="auto" w:fill="auto"/>
          </w:tcPr>
          <w:p w14:paraId="66B7B550"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uto"/>
            </w:tcBorders>
            <w:shd w:val="clear" w:color="auto" w:fill="auto"/>
          </w:tcPr>
          <w:p w14:paraId="30B3B2A7"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10575B3E" w14:textId="77777777" w:rsidTr="003D0182">
        <w:trPr>
          <w:cantSplit/>
          <w:trHeight w:val="340"/>
        </w:trPr>
        <w:tc>
          <w:tcPr>
            <w:tcW w:w="6686" w:type="dxa"/>
            <w:shd w:val="clear" w:color="auto" w:fill="auto"/>
          </w:tcPr>
          <w:p w14:paraId="4A870736"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Encourage children to bring a rubbish-free lunch/snack in a reusable container.</w:t>
            </w:r>
          </w:p>
        </w:tc>
        <w:tc>
          <w:tcPr>
            <w:tcW w:w="851" w:type="dxa"/>
            <w:shd w:val="clear" w:color="auto" w:fill="auto"/>
          </w:tcPr>
          <w:p w14:paraId="392C83A6"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7BC359C2"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7627B5B4" w14:textId="77777777" w:rsidTr="003D0182">
        <w:trPr>
          <w:cantSplit/>
          <w:trHeight w:val="340"/>
        </w:trPr>
        <w:tc>
          <w:tcPr>
            <w:tcW w:w="6686" w:type="dxa"/>
            <w:shd w:val="clear" w:color="auto" w:fill="auto"/>
          </w:tcPr>
          <w:p w14:paraId="0254256E"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Adopt green cleaning practices by using safe and sustainable cleaning products and methods.</w:t>
            </w:r>
          </w:p>
        </w:tc>
        <w:tc>
          <w:tcPr>
            <w:tcW w:w="851" w:type="dxa"/>
            <w:shd w:val="clear" w:color="auto" w:fill="auto"/>
          </w:tcPr>
          <w:p w14:paraId="712CA082"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58169A3B"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03B3997E" w14:textId="77777777" w:rsidTr="003D0182">
        <w:trPr>
          <w:cantSplit/>
          <w:trHeight w:val="340"/>
        </w:trPr>
        <w:tc>
          <w:tcPr>
            <w:tcW w:w="6686" w:type="dxa"/>
            <w:shd w:val="clear" w:color="auto" w:fill="auto"/>
          </w:tcPr>
          <w:p w14:paraId="6C72A649"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Recycle plastic waste, glass, paper, cardboard, foil and metal.</w:t>
            </w:r>
          </w:p>
        </w:tc>
        <w:tc>
          <w:tcPr>
            <w:tcW w:w="851" w:type="dxa"/>
            <w:shd w:val="clear" w:color="auto" w:fill="auto"/>
          </w:tcPr>
          <w:p w14:paraId="05622DF1"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22892DED"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1DBC989F" w14:textId="77777777" w:rsidTr="003D0182">
        <w:trPr>
          <w:cantSplit/>
          <w:trHeight w:val="340"/>
        </w:trPr>
        <w:tc>
          <w:tcPr>
            <w:tcW w:w="6686" w:type="dxa"/>
            <w:shd w:val="clear" w:color="auto" w:fill="auto"/>
          </w:tcPr>
          <w:p w14:paraId="1C1439B0"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Investigate composting of food scraps.</w:t>
            </w:r>
          </w:p>
        </w:tc>
        <w:tc>
          <w:tcPr>
            <w:tcW w:w="851" w:type="dxa"/>
            <w:shd w:val="clear" w:color="auto" w:fill="auto"/>
          </w:tcPr>
          <w:p w14:paraId="4EF5D048"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47442E9A"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273E8AD1" w14:textId="77777777" w:rsidTr="003D0182">
        <w:trPr>
          <w:cantSplit/>
          <w:trHeight w:val="340"/>
        </w:trPr>
        <w:tc>
          <w:tcPr>
            <w:tcW w:w="6686" w:type="dxa"/>
            <w:shd w:val="clear" w:color="auto" w:fill="auto"/>
          </w:tcPr>
          <w:p w14:paraId="6737DAF5"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Explore the waste hierarchy of refuse within the educational program i.e. reduce, reuse, repair and recycle.</w:t>
            </w:r>
          </w:p>
        </w:tc>
        <w:tc>
          <w:tcPr>
            <w:tcW w:w="851" w:type="dxa"/>
            <w:shd w:val="clear" w:color="auto" w:fill="auto"/>
          </w:tcPr>
          <w:p w14:paraId="64D7E8FB"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4A11C850"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65AE9E08" w14:textId="77777777" w:rsidTr="003D0182">
        <w:trPr>
          <w:cantSplit/>
          <w:trHeight w:val="340"/>
        </w:trPr>
        <w:tc>
          <w:tcPr>
            <w:tcW w:w="6686" w:type="dxa"/>
            <w:shd w:val="clear" w:color="auto" w:fill="auto"/>
          </w:tcPr>
          <w:p w14:paraId="25604107" w14:textId="10089BCE"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lastRenderedPageBreak/>
              <w:t xml:space="preserve">Refrain from using food items for children’s play experiences (e.g. rice, pasta, jelly etc.) as this is wasting food items, and the water and energy used in production and </w:t>
            </w:r>
            <w:r w:rsidR="0037472E" w:rsidRPr="003D0182">
              <w:rPr>
                <w:rFonts w:eastAsia="Arial" w:cs="Arial"/>
                <w:iCs/>
                <w:sz w:val="18"/>
                <w:szCs w:val="18"/>
                <w:lang w:val="en-GB"/>
              </w:rPr>
              <w:t xml:space="preserve">is </w:t>
            </w:r>
            <w:r w:rsidRPr="003D0182">
              <w:rPr>
                <w:rFonts w:eastAsia="Arial" w:cs="Arial"/>
                <w:iCs/>
                <w:sz w:val="18"/>
                <w:szCs w:val="18"/>
                <w:lang w:val="en-GB"/>
              </w:rPr>
              <w:t>culturally insensitive.</w:t>
            </w:r>
          </w:p>
        </w:tc>
        <w:tc>
          <w:tcPr>
            <w:tcW w:w="851" w:type="dxa"/>
            <w:shd w:val="clear" w:color="auto" w:fill="auto"/>
          </w:tcPr>
          <w:p w14:paraId="78AB7FDB"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6654FE5A"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1710ECCD" w14:textId="77777777" w:rsidTr="003D0182">
        <w:trPr>
          <w:cantSplit/>
          <w:trHeight w:val="340"/>
        </w:trPr>
        <w:tc>
          <w:tcPr>
            <w:tcW w:w="6686" w:type="dxa"/>
            <w:shd w:val="clear" w:color="auto" w:fill="auto"/>
          </w:tcPr>
          <w:p w14:paraId="76F182DA"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Promote recycling and reusing items e.g. through SWAP markets for children’s clothing, toys, and books.</w:t>
            </w:r>
          </w:p>
        </w:tc>
        <w:tc>
          <w:tcPr>
            <w:tcW w:w="851" w:type="dxa"/>
            <w:shd w:val="clear" w:color="auto" w:fill="auto"/>
          </w:tcPr>
          <w:p w14:paraId="2A35DF41"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6FC29667"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244099" w:rsidRPr="00787B10" w14:paraId="1927F4EB" w14:textId="77777777" w:rsidTr="009968D9">
        <w:trPr>
          <w:cantSplit/>
          <w:trHeight w:val="340"/>
        </w:trPr>
        <w:tc>
          <w:tcPr>
            <w:tcW w:w="9521" w:type="dxa"/>
            <w:gridSpan w:val="3"/>
            <w:shd w:val="clear" w:color="auto" w:fill="auto"/>
          </w:tcPr>
          <w:p w14:paraId="7F591FDA"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b/>
                <w:iCs/>
                <w:sz w:val="18"/>
                <w:szCs w:val="18"/>
                <w:lang w:val="en-GB"/>
              </w:rPr>
              <w:t>Energy</w:t>
            </w:r>
          </w:p>
        </w:tc>
      </w:tr>
      <w:tr w:rsidR="00161251" w:rsidRPr="00787B10" w14:paraId="0A7534D5" w14:textId="77777777" w:rsidTr="003D0182">
        <w:trPr>
          <w:cantSplit/>
          <w:trHeight w:val="340"/>
        </w:trPr>
        <w:tc>
          <w:tcPr>
            <w:tcW w:w="6686" w:type="dxa"/>
            <w:shd w:val="clear" w:color="auto" w:fill="auto"/>
          </w:tcPr>
          <w:p w14:paraId="11BCFD09"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iCs/>
                <w:sz w:val="18"/>
                <w:szCs w:val="18"/>
                <w:lang w:val="en-GB"/>
              </w:rPr>
              <w:t>Turn off computers and electrical equipment before leaving the building.</w:t>
            </w:r>
          </w:p>
        </w:tc>
        <w:tc>
          <w:tcPr>
            <w:tcW w:w="851" w:type="dxa"/>
            <w:shd w:val="clear" w:color="auto" w:fill="auto"/>
          </w:tcPr>
          <w:p w14:paraId="1A440376"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c>
          <w:tcPr>
            <w:tcW w:w="1984" w:type="dxa"/>
            <w:shd w:val="clear" w:color="auto" w:fill="auto"/>
          </w:tcPr>
          <w:p w14:paraId="3E457A64"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r>
      <w:tr w:rsidR="00161251" w:rsidRPr="00787B10" w14:paraId="5031942A" w14:textId="77777777" w:rsidTr="003D0182">
        <w:trPr>
          <w:cantSplit/>
          <w:trHeight w:val="340"/>
        </w:trPr>
        <w:tc>
          <w:tcPr>
            <w:tcW w:w="6686" w:type="dxa"/>
            <w:shd w:val="clear" w:color="auto" w:fill="auto"/>
          </w:tcPr>
          <w:p w14:paraId="4D789570"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iCs/>
                <w:sz w:val="18"/>
                <w:szCs w:val="18"/>
                <w:lang w:val="en-GB"/>
              </w:rPr>
              <w:t>Close doors and windows when heating or air conditioning the building where possible, while maintaining adequate ventilation. Strategies must be developed for indoor-outdoor programs to enable this to occur.</w:t>
            </w:r>
          </w:p>
        </w:tc>
        <w:tc>
          <w:tcPr>
            <w:tcW w:w="851" w:type="dxa"/>
            <w:shd w:val="clear" w:color="auto" w:fill="auto"/>
          </w:tcPr>
          <w:p w14:paraId="2609BD29"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c>
          <w:tcPr>
            <w:tcW w:w="1984" w:type="dxa"/>
            <w:shd w:val="clear" w:color="auto" w:fill="auto"/>
          </w:tcPr>
          <w:p w14:paraId="5EAA8EB5"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r>
      <w:tr w:rsidR="00161251" w:rsidRPr="00787B10" w14:paraId="505ED46D" w14:textId="77777777" w:rsidTr="003D0182">
        <w:trPr>
          <w:cantSplit/>
          <w:trHeight w:val="340"/>
        </w:trPr>
        <w:tc>
          <w:tcPr>
            <w:tcW w:w="6686" w:type="dxa"/>
            <w:shd w:val="clear" w:color="auto" w:fill="auto"/>
          </w:tcPr>
          <w:p w14:paraId="725F7603"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r w:rsidRPr="003D0182">
              <w:rPr>
                <w:rFonts w:eastAsia="Arial" w:cs="Arial"/>
                <w:iCs/>
                <w:sz w:val="18"/>
                <w:szCs w:val="18"/>
                <w:lang w:val="en-GB"/>
              </w:rPr>
              <w:t>Turn lights off when not required. Install light sensors where possible.</w:t>
            </w:r>
          </w:p>
        </w:tc>
        <w:tc>
          <w:tcPr>
            <w:tcW w:w="851" w:type="dxa"/>
            <w:shd w:val="clear" w:color="auto" w:fill="auto"/>
          </w:tcPr>
          <w:p w14:paraId="533F5783"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c>
          <w:tcPr>
            <w:tcW w:w="1984" w:type="dxa"/>
            <w:shd w:val="clear" w:color="auto" w:fill="auto"/>
          </w:tcPr>
          <w:p w14:paraId="400D1156" w14:textId="77777777" w:rsidR="00244099" w:rsidRPr="003D0182" w:rsidRDefault="00244099" w:rsidP="003D0182">
            <w:pPr>
              <w:pStyle w:val="Bullets1"/>
              <w:numPr>
                <w:ilvl w:val="0"/>
                <w:numId w:val="0"/>
              </w:numPr>
              <w:tabs>
                <w:tab w:val="left" w:pos="1134"/>
              </w:tabs>
              <w:ind w:left="57"/>
              <w:rPr>
                <w:rFonts w:eastAsia="Arial" w:cs="Arial"/>
                <w:bCs/>
                <w:iCs/>
                <w:sz w:val="18"/>
                <w:szCs w:val="18"/>
                <w:lang w:val="en-GB"/>
              </w:rPr>
            </w:pPr>
          </w:p>
        </w:tc>
      </w:tr>
      <w:tr w:rsidR="00244099" w:rsidRPr="00787B10" w14:paraId="09C507A9" w14:textId="77777777" w:rsidTr="009968D9">
        <w:trPr>
          <w:cantSplit/>
          <w:trHeight w:val="340"/>
        </w:trPr>
        <w:tc>
          <w:tcPr>
            <w:tcW w:w="9521" w:type="dxa"/>
            <w:gridSpan w:val="3"/>
            <w:shd w:val="clear" w:color="auto" w:fill="auto"/>
          </w:tcPr>
          <w:p w14:paraId="2CF68E7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b/>
                <w:iCs/>
                <w:sz w:val="18"/>
                <w:szCs w:val="18"/>
                <w:lang w:val="en-GB"/>
              </w:rPr>
              <w:t>Water</w:t>
            </w:r>
          </w:p>
        </w:tc>
      </w:tr>
      <w:tr w:rsidR="0037472E" w:rsidRPr="00787B10" w14:paraId="2A43C1C0" w14:textId="77777777" w:rsidTr="003D0182">
        <w:trPr>
          <w:cantSplit/>
          <w:trHeight w:val="340"/>
        </w:trPr>
        <w:tc>
          <w:tcPr>
            <w:tcW w:w="6686" w:type="dxa"/>
            <w:shd w:val="clear" w:color="auto" w:fill="auto"/>
          </w:tcPr>
          <w:p w14:paraId="66C3A559"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Set limits for water use during play, while acknowledging that water play is important and that children need to use water to learn how to conserve it.</w:t>
            </w:r>
          </w:p>
        </w:tc>
        <w:tc>
          <w:tcPr>
            <w:tcW w:w="851" w:type="dxa"/>
            <w:shd w:val="clear" w:color="auto" w:fill="auto"/>
          </w:tcPr>
          <w:p w14:paraId="7AAB480E"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17F8438A"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0B0B6D14" w14:textId="77777777" w:rsidTr="003D0182">
        <w:trPr>
          <w:cantSplit/>
          <w:trHeight w:val="340"/>
        </w:trPr>
        <w:tc>
          <w:tcPr>
            <w:tcW w:w="6686" w:type="dxa"/>
            <w:shd w:val="clear" w:color="auto" w:fill="auto"/>
          </w:tcPr>
          <w:p w14:paraId="046CBA92"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Ensure that water from troughs and bowls is reused to water the garden.</w:t>
            </w:r>
          </w:p>
        </w:tc>
        <w:tc>
          <w:tcPr>
            <w:tcW w:w="851" w:type="dxa"/>
            <w:shd w:val="clear" w:color="auto" w:fill="auto"/>
          </w:tcPr>
          <w:p w14:paraId="5A3E2205"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1CABEF63"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6907869B" w14:textId="77777777" w:rsidTr="003D0182">
        <w:trPr>
          <w:cantSplit/>
          <w:trHeight w:val="340"/>
        </w:trPr>
        <w:tc>
          <w:tcPr>
            <w:tcW w:w="6686" w:type="dxa"/>
            <w:shd w:val="clear" w:color="auto" w:fill="auto"/>
          </w:tcPr>
          <w:p w14:paraId="3D3F8AD9"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Place buckets or watering cans next to drink stations to collect excess water.</w:t>
            </w:r>
          </w:p>
        </w:tc>
        <w:tc>
          <w:tcPr>
            <w:tcW w:w="851" w:type="dxa"/>
            <w:shd w:val="clear" w:color="auto" w:fill="auto"/>
          </w:tcPr>
          <w:p w14:paraId="49BE8192"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2C7D969B"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244099" w:rsidRPr="00787B10" w14:paraId="55AAA78C" w14:textId="77777777" w:rsidTr="009968D9">
        <w:trPr>
          <w:cantSplit/>
          <w:trHeight w:val="49"/>
        </w:trPr>
        <w:tc>
          <w:tcPr>
            <w:tcW w:w="9521" w:type="dxa"/>
            <w:gridSpan w:val="3"/>
            <w:shd w:val="clear" w:color="auto" w:fill="auto"/>
          </w:tcPr>
          <w:p w14:paraId="60C3E164"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b/>
                <w:iCs/>
                <w:sz w:val="18"/>
                <w:szCs w:val="18"/>
                <w:lang w:val="en-GB"/>
              </w:rPr>
              <w:t>Biodiversity</w:t>
            </w:r>
          </w:p>
        </w:tc>
      </w:tr>
      <w:tr w:rsidR="0037472E" w:rsidRPr="00787B10" w14:paraId="3F91962C" w14:textId="77777777" w:rsidTr="003D0182">
        <w:trPr>
          <w:cantSplit/>
          <w:trHeight w:val="340"/>
        </w:trPr>
        <w:tc>
          <w:tcPr>
            <w:tcW w:w="6686" w:type="dxa"/>
            <w:shd w:val="clear" w:color="auto" w:fill="auto"/>
          </w:tcPr>
          <w:p w14:paraId="0EEA871F"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Grow food crops in vegetable gardens.</w:t>
            </w:r>
          </w:p>
        </w:tc>
        <w:tc>
          <w:tcPr>
            <w:tcW w:w="851" w:type="dxa"/>
            <w:shd w:val="clear" w:color="auto" w:fill="auto"/>
          </w:tcPr>
          <w:p w14:paraId="564E5AE5"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1701EA98"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7C24C379" w14:textId="77777777" w:rsidTr="003D0182">
        <w:trPr>
          <w:cantSplit/>
          <w:trHeight w:val="340"/>
        </w:trPr>
        <w:tc>
          <w:tcPr>
            <w:tcW w:w="6686" w:type="dxa"/>
            <w:shd w:val="clear" w:color="auto" w:fill="auto"/>
          </w:tcPr>
          <w:p w14:paraId="4F3ADE5D"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Plant fruit trees.</w:t>
            </w:r>
          </w:p>
        </w:tc>
        <w:tc>
          <w:tcPr>
            <w:tcW w:w="851" w:type="dxa"/>
            <w:shd w:val="clear" w:color="auto" w:fill="auto"/>
          </w:tcPr>
          <w:p w14:paraId="20718176"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3D804005"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4990676A" w14:textId="77777777" w:rsidTr="003D0182">
        <w:trPr>
          <w:cantSplit/>
          <w:trHeight w:val="340"/>
        </w:trPr>
        <w:tc>
          <w:tcPr>
            <w:tcW w:w="6686" w:type="dxa"/>
            <w:shd w:val="clear" w:color="auto" w:fill="auto"/>
          </w:tcPr>
          <w:p w14:paraId="296BF9F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Grow a diverse range of native plants, and develop children’s understanding of how plant diversity encourages animal diversity.</w:t>
            </w:r>
          </w:p>
        </w:tc>
        <w:tc>
          <w:tcPr>
            <w:tcW w:w="851" w:type="dxa"/>
            <w:shd w:val="clear" w:color="auto" w:fill="auto"/>
          </w:tcPr>
          <w:p w14:paraId="2E620A4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0231BF9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25762FBE" w14:textId="77777777" w:rsidTr="003D0182">
        <w:trPr>
          <w:cantSplit/>
          <w:trHeight w:val="340"/>
        </w:trPr>
        <w:tc>
          <w:tcPr>
            <w:tcW w:w="6686" w:type="dxa"/>
            <w:shd w:val="clear" w:color="auto" w:fill="auto"/>
          </w:tcPr>
          <w:p w14:paraId="43DC19A3"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Grow indigenous (native) and water-wise plants.</w:t>
            </w:r>
          </w:p>
        </w:tc>
        <w:tc>
          <w:tcPr>
            <w:tcW w:w="851" w:type="dxa"/>
            <w:shd w:val="clear" w:color="auto" w:fill="auto"/>
          </w:tcPr>
          <w:p w14:paraId="6DD061AC"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6E3FED0E"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37472E" w:rsidRPr="00787B10" w14:paraId="443ED8C5" w14:textId="77777777" w:rsidTr="003D0182">
        <w:trPr>
          <w:cantSplit/>
          <w:trHeight w:val="340"/>
        </w:trPr>
        <w:tc>
          <w:tcPr>
            <w:tcW w:w="6686" w:type="dxa"/>
            <w:shd w:val="clear" w:color="auto" w:fill="auto"/>
          </w:tcPr>
          <w:p w14:paraId="42125707"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iCs/>
                <w:sz w:val="18"/>
                <w:szCs w:val="18"/>
                <w:lang w:val="en-GB"/>
              </w:rPr>
              <w:t>Water plants in the play space using recycled water where possible. Plants are a precious resource for the planet and should be protected and nurtured.</w:t>
            </w:r>
          </w:p>
        </w:tc>
        <w:tc>
          <w:tcPr>
            <w:tcW w:w="851" w:type="dxa"/>
            <w:shd w:val="clear" w:color="auto" w:fill="auto"/>
          </w:tcPr>
          <w:p w14:paraId="54A17A90"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51E7CA0B"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244099" w:rsidRPr="00787B10" w14:paraId="6550CF20" w14:textId="77777777" w:rsidTr="009968D9">
        <w:trPr>
          <w:cantSplit/>
          <w:trHeight w:val="340"/>
        </w:trPr>
        <w:tc>
          <w:tcPr>
            <w:tcW w:w="9521" w:type="dxa"/>
            <w:gridSpan w:val="3"/>
            <w:shd w:val="clear" w:color="auto" w:fill="auto"/>
          </w:tcPr>
          <w:p w14:paraId="3A0ED010"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b/>
                <w:iCs/>
                <w:sz w:val="18"/>
                <w:szCs w:val="18"/>
                <w:lang w:val="en-GB"/>
              </w:rPr>
              <w:t>Transport</w:t>
            </w:r>
          </w:p>
        </w:tc>
      </w:tr>
      <w:tr w:rsidR="0037472E" w:rsidRPr="00787B10" w14:paraId="1CD42375" w14:textId="77777777" w:rsidTr="003D0182">
        <w:trPr>
          <w:cantSplit/>
          <w:trHeight w:val="340"/>
        </w:trPr>
        <w:tc>
          <w:tcPr>
            <w:tcW w:w="6686" w:type="dxa"/>
            <w:shd w:val="clear" w:color="auto" w:fill="auto"/>
          </w:tcPr>
          <w:p w14:paraId="6826EC3E"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Encourage staff to walk, cycle or catch public transport to work and on excursions, where possible.</w:t>
            </w:r>
          </w:p>
        </w:tc>
        <w:tc>
          <w:tcPr>
            <w:tcW w:w="851" w:type="dxa"/>
            <w:shd w:val="clear" w:color="auto" w:fill="auto"/>
          </w:tcPr>
          <w:p w14:paraId="3841FCC3"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568A9071"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244099" w:rsidRPr="00787B10" w14:paraId="39A48C4A" w14:textId="77777777" w:rsidTr="009968D9">
        <w:trPr>
          <w:cantSplit/>
          <w:trHeight w:val="340"/>
        </w:trPr>
        <w:tc>
          <w:tcPr>
            <w:tcW w:w="9521" w:type="dxa"/>
            <w:gridSpan w:val="3"/>
            <w:shd w:val="clear" w:color="auto" w:fill="auto"/>
          </w:tcPr>
          <w:p w14:paraId="7F4949E3" w14:textId="77777777" w:rsidR="00244099" w:rsidRPr="003D0182" w:rsidRDefault="00244099" w:rsidP="003D0182">
            <w:pPr>
              <w:pStyle w:val="Bullets1"/>
              <w:numPr>
                <w:ilvl w:val="0"/>
                <w:numId w:val="0"/>
              </w:numPr>
              <w:tabs>
                <w:tab w:val="left" w:pos="1134"/>
              </w:tabs>
              <w:rPr>
                <w:rFonts w:eastAsia="Arial" w:cs="Arial"/>
                <w:b/>
                <w:bCs/>
                <w:iCs/>
                <w:sz w:val="18"/>
                <w:szCs w:val="18"/>
                <w:lang w:val="en-GB"/>
              </w:rPr>
            </w:pPr>
            <w:r w:rsidRPr="003D0182">
              <w:rPr>
                <w:rFonts w:eastAsia="Arial" w:cs="Arial"/>
                <w:b/>
                <w:iCs/>
                <w:sz w:val="18"/>
                <w:szCs w:val="18"/>
                <w:lang w:val="en-GB"/>
              </w:rPr>
              <w:t>Curriculum</w:t>
            </w:r>
          </w:p>
        </w:tc>
      </w:tr>
      <w:tr w:rsidR="0037472E" w:rsidRPr="00787B10" w14:paraId="6488525D" w14:textId="77777777" w:rsidTr="003D0182">
        <w:trPr>
          <w:cantSplit/>
          <w:trHeight w:val="340"/>
        </w:trPr>
        <w:tc>
          <w:tcPr>
            <w:tcW w:w="6686" w:type="dxa"/>
            <w:shd w:val="clear" w:color="auto" w:fill="auto"/>
          </w:tcPr>
          <w:p w14:paraId="78A6D26A" w14:textId="7B2BB056"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 xml:space="preserve">Role-model sustainable practices and behaviours. Actions such as reusing water from a sink and switching off lights when not in use </w:t>
            </w:r>
          </w:p>
        </w:tc>
        <w:tc>
          <w:tcPr>
            <w:tcW w:w="851" w:type="dxa"/>
            <w:shd w:val="clear" w:color="auto" w:fill="auto"/>
          </w:tcPr>
          <w:p w14:paraId="32E31D0D"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c>
          <w:tcPr>
            <w:tcW w:w="1984" w:type="dxa"/>
            <w:shd w:val="clear" w:color="auto" w:fill="auto"/>
          </w:tcPr>
          <w:p w14:paraId="4DDE4EF8"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p>
        </w:tc>
      </w:tr>
      <w:tr w:rsidR="00161251" w:rsidRPr="00787B10" w14:paraId="0FBFEB8E" w14:textId="77777777" w:rsidTr="003D0182">
        <w:trPr>
          <w:cantSplit/>
          <w:trHeight w:val="340"/>
        </w:trPr>
        <w:tc>
          <w:tcPr>
            <w:tcW w:w="6686" w:type="dxa"/>
            <w:shd w:val="clear" w:color="auto" w:fill="auto"/>
          </w:tcPr>
          <w:p w14:paraId="5CCCA48E" w14:textId="77777777" w:rsidR="00244099" w:rsidRPr="003D0182" w:rsidRDefault="00244099" w:rsidP="009968D9">
            <w:pPr>
              <w:pStyle w:val="Bullets1"/>
              <w:numPr>
                <w:ilvl w:val="0"/>
                <w:numId w:val="0"/>
              </w:numPr>
              <w:tabs>
                <w:tab w:val="left" w:pos="1134"/>
              </w:tabs>
              <w:spacing w:line="240" w:lineRule="auto"/>
              <w:ind w:left="58"/>
              <w:rPr>
                <w:rFonts w:eastAsia="Arial" w:cs="Arial"/>
                <w:iCs/>
                <w:sz w:val="18"/>
                <w:szCs w:val="18"/>
                <w:lang w:val="en-GB"/>
              </w:rPr>
            </w:pPr>
            <w:r w:rsidRPr="003D0182">
              <w:rPr>
                <w:rFonts w:eastAsia="Arial" w:cs="Arial"/>
                <w:iCs/>
                <w:sz w:val="18"/>
                <w:szCs w:val="18"/>
                <w:lang w:val="en-GB"/>
              </w:rPr>
              <w:t xml:space="preserve">Research, plan and practice indigenous conservation practices </w:t>
            </w:r>
          </w:p>
        </w:tc>
        <w:tc>
          <w:tcPr>
            <w:tcW w:w="851" w:type="dxa"/>
            <w:shd w:val="clear" w:color="auto" w:fill="auto"/>
          </w:tcPr>
          <w:p w14:paraId="31D1D592" w14:textId="77777777" w:rsidR="00244099" w:rsidRPr="003D0182" w:rsidRDefault="00244099">
            <w:pPr>
              <w:pStyle w:val="Bullets1"/>
              <w:numPr>
                <w:ilvl w:val="0"/>
                <w:numId w:val="0"/>
              </w:numPr>
              <w:tabs>
                <w:tab w:val="left" w:pos="1134"/>
              </w:tabs>
              <w:spacing w:line="240" w:lineRule="auto"/>
              <w:ind w:left="58"/>
              <w:rPr>
                <w:rFonts w:eastAsia="Arial" w:cs="Arial"/>
                <w:bCs/>
                <w:iCs/>
                <w:sz w:val="18"/>
                <w:szCs w:val="18"/>
                <w:lang w:val="en-GB"/>
              </w:rPr>
            </w:pPr>
          </w:p>
        </w:tc>
        <w:tc>
          <w:tcPr>
            <w:tcW w:w="1984" w:type="dxa"/>
            <w:shd w:val="clear" w:color="auto" w:fill="auto"/>
          </w:tcPr>
          <w:p w14:paraId="59FB10CA" w14:textId="77777777" w:rsidR="00244099" w:rsidRPr="003D0182" w:rsidRDefault="00244099">
            <w:pPr>
              <w:pStyle w:val="Bullets1"/>
              <w:numPr>
                <w:ilvl w:val="0"/>
                <w:numId w:val="0"/>
              </w:numPr>
              <w:tabs>
                <w:tab w:val="left" w:pos="1134"/>
              </w:tabs>
              <w:spacing w:line="240" w:lineRule="auto"/>
              <w:ind w:left="58"/>
              <w:rPr>
                <w:rFonts w:eastAsia="Arial" w:cs="Arial"/>
                <w:bCs/>
                <w:iCs/>
                <w:sz w:val="18"/>
                <w:szCs w:val="18"/>
                <w:lang w:val="en-GB"/>
              </w:rPr>
            </w:pPr>
          </w:p>
        </w:tc>
      </w:tr>
      <w:tr w:rsidR="00161251" w:rsidRPr="00787B10" w14:paraId="2FA1532E" w14:textId="77777777" w:rsidTr="003D0182">
        <w:trPr>
          <w:cantSplit/>
          <w:trHeight w:val="340"/>
        </w:trPr>
        <w:tc>
          <w:tcPr>
            <w:tcW w:w="6686" w:type="dxa"/>
            <w:shd w:val="clear" w:color="auto" w:fill="auto"/>
          </w:tcPr>
          <w:p w14:paraId="1BE57A5C"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Take every opportunity to talk with young children about sustainable practices and encourage older children to take part in these practices.</w:t>
            </w:r>
          </w:p>
        </w:tc>
        <w:tc>
          <w:tcPr>
            <w:tcW w:w="851" w:type="dxa"/>
            <w:shd w:val="clear" w:color="auto" w:fill="auto"/>
          </w:tcPr>
          <w:p w14:paraId="4D93ED3E"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shd w:val="clear" w:color="auto" w:fill="auto"/>
          </w:tcPr>
          <w:p w14:paraId="3F014ADA"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244099" w:rsidRPr="00787B10" w14:paraId="417F7F32" w14:textId="77777777" w:rsidTr="009968D9">
        <w:trPr>
          <w:cantSplit/>
          <w:trHeight w:val="340"/>
        </w:trPr>
        <w:tc>
          <w:tcPr>
            <w:tcW w:w="9521" w:type="dxa"/>
            <w:gridSpan w:val="3"/>
            <w:tcBorders>
              <w:bottom w:val="single" w:sz="4" w:space="0" w:color="A6A6A6"/>
            </w:tcBorders>
            <w:shd w:val="clear" w:color="auto" w:fill="auto"/>
          </w:tcPr>
          <w:p w14:paraId="5CB5B221" w14:textId="77777777" w:rsidR="00244099" w:rsidRPr="003D0182" w:rsidRDefault="00244099" w:rsidP="003D0182">
            <w:pPr>
              <w:pStyle w:val="Bullets1"/>
              <w:numPr>
                <w:ilvl w:val="0"/>
                <w:numId w:val="0"/>
              </w:numPr>
              <w:tabs>
                <w:tab w:val="left" w:pos="1134"/>
              </w:tabs>
              <w:rPr>
                <w:rFonts w:eastAsia="Arial" w:cs="Arial"/>
                <w:b/>
                <w:bCs/>
                <w:iCs/>
                <w:sz w:val="18"/>
                <w:szCs w:val="18"/>
                <w:lang w:val="en-GB"/>
              </w:rPr>
            </w:pPr>
            <w:r w:rsidRPr="003D0182">
              <w:rPr>
                <w:rFonts w:eastAsia="Arial" w:cs="Arial"/>
                <w:b/>
                <w:bCs/>
                <w:iCs/>
                <w:sz w:val="18"/>
                <w:szCs w:val="18"/>
                <w:lang w:val="en-GB"/>
              </w:rPr>
              <w:t>The curriculum offers many opportunities to explore sustainable issues and practices. The following are some suggestions:</w:t>
            </w:r>
          </w:p>
        </w:tc>
      </w:tr>
      <w:tr w:rsidR="00161251" w:rsidRPr="00787B10" w14:paraId="22D4F5E7" w14:textId="77777777" w:rsidTr="003D0182">
        <w:trPr>
          <w:cantSplit/>
          <w:trHeight w:val="340"/>
        </w:trPr>
        <w:tc>
          <w:tcPr>
            <w:tcW w:w="6686" w:type="dxa"/>
            <w:tcBorders>
              <w:top w:val="single" w:sz="4" w:space="0" w:color="A6A6A6"/>
              <w:bottom w:val="single" w:sz="4" w:space="0" w:color="A6A6A6"/>
            </w:tcBorders>
            <w:shd w:val="clear" w:color="auto" w:fill="auto"/>
          </w:tcPr>
          <w:p w14:paraId="533F6785"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 xml:space="preserve">Create an ‘earth hour’ each day where no lights/minimal lighting is used e.g. during rest, relaxation or sleep times. </w:t>
            </w:r>
          </w:p>
        </w:tc>
        <w:tc>
          <w:tcPr>
            <w:tcW w:w="851" w:type="dxa"/>
            <w:tcBorders>
              <w:top w:val="single" w:sz="4" w:space="0" w:color="A6A6A6"/>
              <w:bottom w:val="single" w:sz="4" w:space="0" w:color="A6A6A6"/>
            </w:tcBorders>
            <w:shd w:val="clear" w:color="auto" w:fill="auto"/>
          </w:tcPr>
          <w:p w14:paraId="427348A9"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5BB75216"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32AEF37B" w14:textId="77777777" w:rsidTr="003D0182">
        <w:trPr>
          <w:cantSplit/>
          <w:trHeight w:val="340"/>
        </w:trPr>
        <w:tc>
          <w:tcPr>
            <w:tcW w:w="6686" w:type="dxa"/>
            <w:tcBorders>
              <w:top w:val="single" w:sz="4" w:space="0" w:color="A6A6A6"/>
              <w:bottom w:val="single" w:sz="4" w:space="0" w:color="A6A6A6"/>
            </w:tcBorders>
            <w:shd w:val="clear" w:color="auto" w:fill="auto"/>
          </w:tcPr>
          <w:p w14:paraId="5EEA6593"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Use a range of pictures, books and stories that address environmental issues, traditional indigenous connections.</w:t>
            </w:r>
          </w:p>
        </w:tc>
        <w:tc>
          <w:tcPr>
            <w:tcW w:w="851" w:type="dxa"/>
            <w:tcBorders>
              <w:top w:val="single" w:sz="4" w:space="0" w:color="A6A6A6"/>
              <w:bottom w:val="single" w:sz="4" w:space="0" w:color="A6A6A6"/>
            </w:tcBorders>
            <w:shd w:val="clear" w:color="auto" w:fill="auto"/>
          </w:tcPr>
          <w:p w14:paraId="61479D41"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1368B330"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61C8C6BF" w14:textId="77777777" w:rsidTr="003D0182">
        <w:trPr>
          <w:cantSplit/>
          <w:trHeight w:val="340"/>
        </w:trPr>
        <w:tc>
          <w:tcPr>
            <w:tcW w:w="6686" w:type="dxa"/>
            <w:tcBorders>
              <w:top w:val="single" w:sz="4" w:space="0" w:color="A6A6A6"/>
              <w:bottom w:val="single" w:sz="4" w:space="0" w:color="A6A6A6"/>
            </w:tcBorders>
            <w:shd w:val="clear" w:color="auto" w:fill="auto"/>
          </w:tcPr>
          <w:p w14:paraId="7CBF949D"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Have waste-free days.</w:t>
            </w:r>
          </w:p>
        </w:tc>
        <w:tc>
          <w:tcPr>
            <w:tcW w:w="851" w:type="dxa"/>
            <w:tcBorders>
              <w:top w:val="single" w:sz="4" w:space="0" w:color="A6A6A6"/>
              <w:bottom w:val="single" w:sz="4" w:space="0" w:color="A6A6A6"/>
            </w:tcBorders>
            <w:shd w:val="clear" w:color="auto" w:fill="auto"/>
          </w:tcPr>
          <w:p w14:paraId="5CB5508E"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32E04BCD"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6CE7C1FB" w14:textId="77777777" w:rsidTr="003D0182">
        <w:trPr>
          <w:cantSplit/>
          <w:trHeight w:val="340"/>
        </w:trPr>
        <w:tc>
          <w:tcPr>
            <w:tcW w:w="6686" w:type="dxa"/>
            <w:tcBorders>
              <w:top w:val="single" w:sz="4" w:space="0" w:color="A6A6A6"/>
              <w:bottom w:val="single" w:sz="4" w:space="0" w:color="A6A6A6"/>
            </w:tcBorders>
            <w:shd w:val="clear" w:color="auto" w:fill="auto"/>
          </w:tcPr>
          <w:p w14:paraId="6E7D6DF7"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 xml:space="preserve">Use improvised, recycled and natural materials for program activities. </w:t>
            </w:r>
          </w:p>
        </w:tc>
        <w:tc>
          <w:tcPr>
            <w:tcW w:w="851" w:type="dxa"/>
            <w:tcBorders>
              <w:top w:val="single" w:sz="4" w:space="0" w:color="A6A6A6"/>
              <w:bottom w:val="single" w:sz="4" w:space="0" w:color="A6A6A6"/>
            </w:tcBorders>
            <w:shd w:val="clear" w:color="auto" w:fill="auto"/>
          </w:tcPr>
          <w:p w14:paraId="5CF0A21A"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1687A593"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766A93B8" w14:textId="77777777" w:rsidTr="003D0182">
        <w:trPr>
          <w:cantSplit/>
          <w:trHeight w:val="340"/>
        </w:trPr>
        <w:tc>
          <w:tcPr>
            <w:tcW w:w="6686" w:type="dxa"/>
            <w:tcBorders>
              <w:top w:val="single" w:sz="4" w:space="0" w:color="A6A6A6"/>
              <w:bottom w:val="single" w:sz="4" w:space="0" w:color="A6A6A6"/>
            </w:tcBorders>
            <w:shd w:val="clear" w:color="auto" w:fill="auto"/>
          </w:tcPr>
          <w:p w14:paraId="3720B9FC"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Play a recycling game to promote an understanding of items that can be recycled.</w:t>
            </w:r>
          </w:p>
        </w:tc>
        <w:tc>
          <w:tcPr>
            <w:tcW w:w="851" w:type="dxa"/>
            <w:tcBorders>
              <w:top w:val="single" w:sz="4" w:space="0" w:color="A6A6A6"/>
              <w:bottom w:val="single" w:sz="4" w:space="0" w:color="A6A6A6"/>
            </w:tcBorders>
            <w:shd w:val="clear" w:color="auto" w:fill="auto"/>
          </w:tcPr>
          <w:p w14:paraId="7D8BC605"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7638A6F9"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5EB09BC2" w14:textId="77777777" w:rsidTr="003D0182">
        <w:trPr>
          <w:cantSplit/>
          <w:trHeight w:val="340"/>
        </w:trPr>
        <w:tc>
          <w:tcPr>
            <w:tcW w:w="6686" w:type="dxa"/>
            <w:tcBorders>
              <w:top w:val="single" w:sz="4" w:space="0" w:color="A6A6A6"/>
              <w:bottom w:val="single" w:sz="4" w:space="0" w:color="A6A6A6"/>
            </w:tcBorders>
            <w:shd w:val="clear" w:color="auto" w:fill="auto"/>
          </w:tcPr>
          <w:p w14:paraId="71B1DE05"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lastRenderedPageBreak/>
              <w:t>Investigate alternatives to texta pens and liquid paint, such as powder paint and refillable markers or pencils.</w:t>
            </w:r>
          </w:p>
        </w:tc>
        <w:tc>
          <w:tcPr>
            <w:tcW w:w="851" w:type="dxa"/>
            <w:tcBorders>
              <w:top w:val="single" w:sz="4" w:space="0" w:color="A6A6A6"/>
              <w:bottom w:val="single" w:sz="4" w:space="0" w:color="A6A6A6"/>
            </w:tcBorders>
            <w:shd w:val="clear" w:color="auto" w:fill="auto"/>
          </w:tcPr>
          <w:p w14:paraId="4F9F6079"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bottom w:val="single" w:sz="4" w:space="0" w:color="A6A6A6"/>
            </w:tcBorders>
            <w:shd w:val="clear" w:color="auto" w:fill="auto"/>
          </w:tcPr>
          <w:p w14:paraId="3044E922"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2647C636" w14:textId="77777777" w:rsidTr="003D0182">
        <w:trPr>
          <w:cantSplit/>
          <w:trHeight w:val="340"/>
        </w:trPr>
        <w:tc>
          <w:tcPr>
            <w:tcW w:w="6686" w:type="dxa"/>
            <w:tcBorders>
              <w:top w:val="single" w:sz="4" w:space="0" w:color="A6A6A6"/>
            </w:tcBorders>
            <w:shd w:val="clear" w:color="auto" w:fill="auto"/>
          </w:tcPr>
          <w:p w14:paraId="38545C96"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Join Environmental Education in Early Childhood (EEEC) for more ideas.</w:t>
            </w:r>
          </w:p>
        </w:tc>
        <w:tc>
          <w:tcPr>
            <w:tcW w:w="851" w:type="dxa"/>
            <w:tcBorders>
              <w:top w:val="single" w:sz="4" w:space="0" w:color="A6A6A6"/>
            </w:tcBorders>
            <w:shd w:val="clear" w:color="auto" w:fill="auto"/>
          </w:tcPr>
          <w:p w14:paraId="1770AAAE"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c>
          <w:tcPr>
            <w:tcW w:w="1984" w:type="dxa"/>
            <w:tcBorders>
              <w:top w:val="single" w:sz="4" w:space="0" w:color="A6A6A6"/>
            </w:tcBorders>
            <w:shd w:val="clear" w:color="auto" w:fill="auto"/>
          </w:tcPr>
          <w:p w14:paraId="585093ED"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244099" w:rsidRPr="00787B10" w14:paraId="52506574" w14:textId="77777777" w:rsidTr="009968D9">
        <w:trPr>
          <w:cantSplit/>
          <w:trHeight w:val="340"/>
        </w:trPr>
        <w:tc>
          <w:tcPr>
            <w:tcW w:w="9521" w:type="dxa"/>
            <w:gridSpan w:val="3"/>
            <w:shd w:val="clear" w:color="auto" w:fill="auto"/>
          </w:tcPr>
          <w:p w14:paraId="2A8BDAAA" w14:textId="77777777" w:rsidR="00244099" w:rsidRPr="003D0182" w:rsidRDefault="00244099" w:rsidP="003D0182">
            <w:pPr>
              <w:pStyle w:val="Bullets1"/>
              <w:numPr>
                <w:ilvl w:val="0"/>
                <w:numId w:val="0"/>
              </w:numPr>
              <w:tabs>
                <w:tab w:val="left" w:pos="1134"/>
              </w:tabs>
              <w:rPr>
                <w:rFonts w:eastAsia="Arial" w:cs="Arial"/>
                <w:bCs/>
                <w:iCs/>
                <w:sz w:val="18"/>
                <w:szCs w:val="18"/>
                <w:lang w:val="en-GB"/>
              </w:rPr>
            </w:pPr>
            <w:r w:rsidRPr="003D0182">
              <w:rPr>
                <w:rFonts w:eastAsia="Arial" w:cs="Arial"/>
                <w:b/>
                <w:iCs/>
                <w:sz w:val="18"/>
                <w:szCs w:val="18"/>
                <w:lang w:val="en-GB"/>
              </w:rPr>
              <w:t>Family and community involvement</w:t>
            </w:r>
          </w:p>
        </w:tc>
      </w:tr>
      <w:tr w:rsidR="00161251" w:rsidRPr="00787B10" w14:paraId="75E9064E" w14:textId="77777777" w:rsidTr="003D0182">
        <w:trPr>
          <w:cantSplit/>
          <w:trHeight w:val="340"/>
        </w:trPr>
        <w:tc>
          <w:tcPr>
            <w:tcW w:w="6686" w:type="dxa"/>
            <w:shd w:val="clear" w:color="auto" w:fill="auto"/>
          </w:tcPr>
          <w:p w14:paraId="7150E7BB"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Inform families about this policy and the service’s approach to environmental sustainability through information sessions, photo displays and newsletters etc.</w:t>
            </w:r>
          </w:p>
        </w:tc>
        <w:tc>
          <w:tcPr>
            <w:tcW w:w="851" w:type="dxa"/>
            <w:shd w:val="clear" w:color="auto" w:fill="auto"/>
          </w:tcPr>
          <w:p w14:paraId="47D6F3E8" w14:textId="77777777" w:rsidR="00244099" w:rsidRPr="003D0182" w:rsidRDefault="00244099" w:rsidP="003D0182">
            <w:pPr>
              <w:pStyle w:val="Bullets1"/>
              <w:numPr>
                <w:ilvl w:val="0"/>
                <w:numId w:val="0"/>
              </w:numPr>
              <w:tabs>
                <w:tab w:val="left" w:pos="1134"/>
              </w:tabs>
              <w:ind w:left="118"/>
              <w:rPr>
                <w:rFonts w:eastAsia="Arial" w:cs="Arial"/>
                <w:bCs/>
                <w:iCs/>
                <w:sz w:val="18"/>
                <w:szCs w:val="18"/>
                <w:lang w:val="en-GB"/>
              </w:rPr>
            </w:pPr>
          </w:p>
        </w:tc>
        <w:tc>
          <w:tcPr>
            <w:tcW w:w="1984" w:type="dxa"/>
            <w:shd w:val="clear" w:color="auto" w:fill="auto"/>
          </w:tcPr>
          <w:p w14:paraId="1C57F89B"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37323445" w14:textId="77777777" w:rsidTr="003D0182">
        <w:trPr>
          <w:cantSplit/>
          <w:trHeight w:val="340"/>
        </w:trPr>
        <w:tc>
          <w:tcPr>
            <w:tcW w:w="6686" w:type="dxa"/>
            <w:shd w:val="clear" w:color="auto" w:fill="auto"/>
          </w:tcPr>
          <w:p w14:paraId="07A3E0CA"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 xml:space="preserve">Design a poster/display outlining the key principles of environmental sustainability, indigenous connections to the land. This may include a charter or key targets to be achieved. </w:t>
            </w:r>
          </w:p>
        </w:tc>
        <w:tc>
          <w:tcPr>
            <w:tcW w:w="851" w:type="dxa"/>
            <w:shd w:val="clear" w:color="auto" w:fill="auto"/>
          </w:tcPr>
          <w:p w14:paraId="34F36200" w14:textId="77777777" w:rsidR="00244099" w:rsidRPr="003D0182" w:rsidRDefault="00244099" w:rsidP="003D0182">
            <w:pPr>
              <w:pStyle w:val="Bullets1"/>
              <w:numPr>
                <w:ilvl w:val="0"/>
                <w:numId w:val="0"/>
              </w:numPr>
              <w:tabs>
                <w:tab w:val="left" w:pos="1134"/>
              </w:tabs>
              <w:ind w:left="118"/>
              <w:rPr>
                <w:rFonts w:eastAsia="Arial" w:cs="Arial"/>
                <w:bCs/>
                <w:iCs/>
                <w:sz w:val="18"/>
                <w:szCs w:val="18"/>
                <w:lang w:val="en-GB"/>
              </w:rPr>
            </w:pPr>
          </w:p>
        </w:tc>
        <w:tc>
          <w:tcPr>
            <w:tcW w:w="1984" w:type="dxa"/>
            <w:shd w:val="clear" w:color="auto" w:fill="auto"/>
          </w:tcPr>
          <w:p w14:paraId="780371D0"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161251" w:rsidRPr="00787B10" w14:paraId="354558C7" w14:textId="77777777" w:rsidTr="003D0182">
        <w:trPr>
          <w:cantSplit/>
          <w:trHeight w:val="49"/>
        </w:trPr>
        <w:tc>
          <w:tcPr>
            <w:tcW w:w="6686" w:type="dxa"/>
            <w:shd w:val="clear" w:color="auto" w:fill="auto"/>
          </w:tcPr>
          <w:p w14:paraId="1C0C10B6" w14:textId="77777777" w:rsidR="00244099" w:rsidRPr="003D0182" w:rsidRDefault="00244099" w:rsidP="003D0182">
            <w:pPr>
              <w:pStyle w:val="Bullets1"/>
              <w:numPr>
                <w:ilvl w:val="0"/>
                <w:numId w:val="0"/>
              </w:numPr>
              <w:tabs>
                <w:tab w:val="left" w:pos="1134"/>
              </w:tabs>
              <w:rPr>
                <w:rFonts w:eastAsia="Arial" w:cs="Arial"/>
                <w:iCs/>
                <w:sz w:val="18"/>
                <w:szCs w:val="18"/>
                <w:lang w:val="en-GB"/>
              </w:rPr>
            </w:pPr>
            <w:r w:rsidRPr="003D0182">
              <w:rPr>
                <w:rFonts w:eastAsia="Arial" w:cs="Arial"/>
                <w:iCs/>
                <w:sz w:val="18"/>
                <w:szCs w:val="18"/>
                <w:lang w:val="en-GB"/>
              </w:rPr>
              <w:t>Become involved in community events such as Earth Hour, World Environment Day and Clean Up Australia Day.</w:t>
            </w:r>
          </w:p>
        </w:tc>
        <w:tc>
          <w:tcPr>
            <w:tcW w:w="851" w:type="dxa"/>
            <w:shd w:val="clear" w:color="auto" w:fill="auto"/>
          </w:tcPr>
          <w:p w14:paraId="15E9E133" w14:textId="77777777" w:rsidR="00244099" w:rsidRPr="003D0182" w:rsidRDefault="00244099" w:rsidP="003D0182">
            <w:pPr>
              <w:pStyle w:val="Bullets1"/>
              <w:numPr>
                <w:ilvl w:val="0"/>
                <w:numId w:val="0"/>
              </w:numPr>
              <w:tabs>
                <w:tab w:val="left" w:pos="1134"/>
              </w:tabs>
              <w:ind w:left="118"/>
              <w:rPr>
                <w:rFonts w:eastAsia="Arial" w:cs="Arial"/>
                <w:bCs/>
                <w:iCs/>
                <w:sz w:val="18"/>
                <w:szCs w:val="18"/>
                <w:lang w:val="en-GB"/>
              </w:rPr>
            </w:pPr>
          </w:p>
        </w:tc>
        <w:tc>
          <w:tcPr>
            <w:tcW w:w="1984" w:type="dxa"/>
            <w:shd w:val="clear" w:color="auto" w:fill="auto"/>
          </w:tcPr>
          <w:p w14:paraId="48711527" w14:textId="77777777" w:rsidR="00244099" w:rsidRPr="003D0182" w:rsidRDefault="00244099" w:rsidP="003D0182">
            <w:pPr>
              <w:pStyle w:val="Bullets1"/>
              <w:numPr>
                <w:ilvl w:val="0"/>
                <w:numId w:val="0"/>
              </w:numPr>
              <w:tabs>
                <w:tab w:val="left" w:pos="1134"/>
              </w:tabs>
              <w:ind w:left="-169"/>
              <w:rPr>
                <w:rFonts w:eastAsia="Arial" w:cs="Arial"/>
                <w:bCs/>
                <w:iCs/>
                <w:sz w:val="18"/>
                <w:szCs w:val="18"/>
                <w:lang w:val="en-GB"/>
              </w:rPr>
            </w:pPr>
          </w:p>
        </w:tc>
      </w:tr>
      <w:tr w:rsidR="00244099" w:rsidRPr="00787B10" w14:paraId="60F19E7B" w14:textId="77777777" w:rsidTr="009968D9">
        <w:trPr>
          <w:cantSplit/>
          <w:trHeight w:val="49"/>
        </w:trPr>
        <w:tc>
          <w:tcPr>
            <w:tcW w:w="9521" w:type="dxa"/>
            <w:gridSpan w:val="3"/>
            <w:shd w:val="clear" w:color="auto" w:fill="auto"/>
          </w:tcPr>
          <w:p w14:paraId="406B9B71" w14:textId="77777777" w:rsidR="00244099" w:rsidRDefault="00244099" w:rsidP="009968D9">
            <w:pPr>
              <w:pStyle w:val="Bullets1"/>
              <w:numPr>
                <w:ilvl w:val="0"/>
                <w:numId w:val="0"/>
              </w:numPr>
              <w:tabs>
                <w:tab w:val="left" w:pos="1134"/>
              </w:tabs>
              <w:spacing w:line="240" w:lineRule="auto"/>
              <w:ind w:left="58"/>
              <w:rPr>
                <w:rFonts w:eastAsia="Arial" w:cs="Arial"/>
                <w:iCs/>
                <w:szCs w:val="20"/>
                <w:lang w:val="en-GB"/>
              </w:rPr>
            </w:pPr>
            <w:r>
              <w:rPr>
                <w:rFonts w:eastAsia="Arial" w:cs="Arial"/>
                <w:iCs/>
                <w:szCs w:val="20"/>
                <w:lang w:val="en-GB"/>
              </w:rPr>
              <w:t>Comments:</w:t>
            </w:r>
          </w:p>
          <w:p w14:paraId="7B370D06" w14:textId="77777777" w:rsidR="00244099" w:rsidRDefault="00244099">
            <w:pPr>
              <w:pStyle w:val="Bullets1"/>
              <w:numPr>
                <w:ilvl w:val="0"/>
                <w:numId w:val="0"/>
              </w:numPr>
              <w:tabs>
                <w:tab w:val="left" w:pos="1134"/>
              </w:tabs>
              <w:spacing w:line="240" w:lineRule="auto"/>
              <w:ind w:left="58"/>
              <w:rPr>
                <w:rFonts w:eastAsia="Arial" w:cs="Arial"/>
                <w:iCs/>
                <w:szCs w:val="20"/>
                <w:lang w:val="en-GB"/>
              </w:rPr>
            </w:pPr>
          </w:p>
          <w:p w14:paraId="09FB8A41" w14:textId="77777777" w:rsidR="00244099" w:rsidRDefault="00244099" w:rsidP="003D0182">
            <w:pPr>
              <w:pStyle w:val="Bullets1"/>
              <w:numPr>
                <w:ilvl w:val="0"/>
                <w:numId w:val="0"/>
              </w:numPr>
              <w:tabs>
                <w:tab w:val="left" w:pos="1134"/>
              </w:tabs>
              <w:rPr>
                <w:rFonts w:eastAsia="Arial" w:cs="Arial"/>
                <w:iCs/>
                <w:szCs w:val="20"/>
                <w:lang w:val="en-GB"/>
              </w:rPr>
            </w:pPr>
          </w:p>
          <w:p w14:paraId="11F3A8D2" w14:textId="77777777" w:rsidR="00244099" w:rsidRDefault="00244099">
            <w:pPr>
              <w:pStyle w:val="Bullets1"/>
              <w:numPr>
                <w:ilvl w:val="0"/>
                <w:numId w:val="0"/>
              </w:numPr>
              <w:tabs>
                <w:tab w:val="left" w:pos="1134"/>
              </w:tabs>
              <w:spacing w:line="240" w:lineRule="auto"/>
              <w:ind w:left="58"/>
              <w:rPr>
                <w:rFonts w:eastAsia="Arial" w:cs="Arial"/>
                <w:iCs/>
                <w:szCs w:val="20"/>
                <w:lang w:val="en-GB"/>
              </w:rPr>
            </w:pPr>
          </w:p>
          <w:p w14:paraId="4BA04586" w14:textId="77777777" w:rsidR="00244099" w:rsidRDefault="00244099" w:rsidP="003D0182">
            <w:pPr>
              <w:pStyle w:val="Bullets1"/>
              <w:numPr>
                <w:ilvl w:val="0"/>
                <w:numId w:val="0"/>
              </w:numPr>
              <w:tabs>
                <w:tab w:val="left" w:pos="1134"/>
              </w:tabs>
              <w:rPr>
                <w:rFonts w:eastAsia="Arial" w:cs="Arial"/>
                <w:iCs/>
                <w:szCs w:val="20"/>
                <w:lang w:val="en-GB"/>
              </w:rPr>
            </w:pPr>
          </w:p>
          <w:p w14:paraId="5E97F939" w14:textId="77777777" w:rsidR="00244099" w:rsidRDefault="00244099">
            <w:pPr>
              <w:pStyle w:val="Bullets1"/>
              <w:numPr>
                <w:ilvl w:val="0"/>
                <w:numId w:val="0"/>
              </w:numPr>
              <w:tabs>
                <w:tab w:val="left" w:pos="1134"/>
              </w:tabs>
              <w:spacing w:line="240" w:lineRule="auto"/>
              <w:ind w:left="58"/>
              <w:rPr>
                <w:rFonts w:eastAsia="Arial" w:cs="Arial"/>
                <w:bCs/>
                <w:iCs/>
                <w:szCs w:val="20"/>
                <w:lang w:val="en-GB"/>
              </w:rPr>
            </w:pPr>
          </w:p>
          <w:p w14:paraId="0740EDDB" w14:textId="77777777" w:rsidR="00244099" w:rsidRPr="005C4C2A" w:rsidRDefault="00244099" w:rsidP="009968D9">
            <w:pPr>
              <w:pStyle w:val="Bullets1"/>
              <w:numPr>
                <w:ilvl w:val="0"/>
                <w:numId w:val="0"/>
              </w:numPr>
              <w:tabs>
                <w:tab w:val="left" w:pos="1134"/>
              </w:tabs>
              <w:spacing w:line="240" w:lineRule="auto"/>
              <w:ind w:left="58"/>
              <w:rPr>
                <w:rFonts w:eastAsia="Arial" w:cs="Arial"/>
                <w:bCs/>
                <w:iCs/>
                <w:szCs w:val="20"/>
                <w:lang w:val="en-GB"/>
              </w:rPr>
            </w:pPr>
          </w:p>
        </w:tc>
      </w:tr>
    </w:tbl>
    <w:p w14:paraId="3059D02B" w14:textId="77777777" w:rsidR="00244099" w:rsidRPr="009968D9" w:rsidRDefault="00244099" w:rsidP="003D0182">
      <w:pPr>
        <w:pStyle w:val="Bullets1"/>
        <w:numPr>
          <w:ilvl w:val="0"/>
          <w:numId w:val="0"/>
        </w:numPr>
        <w:tabs>
          <w:tab w:val="left" w:pos="1134"/>
        </w:tabs>
        <w:ind w:left="1134"/>
        <w:rPr>
          <w:rFonts w:eastAsia="Arial" w:cs="Arial"/>
          <w:iCs/>
          <w:sz w:val="22"/>
          <w:szCs w:val="22"/>
        </w:rPr>
      </w:pPr>
    </w:p>
    <w:p w14:paraId="6C2E9BD7" w14:textId="6BDCA6BB" w:rsidR="001224E0" w:rsidRPr="0076226D" w:rsidRDefault="001224E0" w:rsidP="00030EFB">
      <w:pPr>
        <w:spacing w:before="120"/>
        <w:rPr>
          <w:rFonts w:ascii="Arial" w:hAnsi="Arial" w:cs="Arial"/>
          <w:sz w:val="22"/>
          <w:szCs w:val="22"/>
        </w:rPr>
      </w:pPr>
    </w:p>
    <w:sectPr w:rsidR="001224E0" w:rsidRPr="0076226D" w:rsidSect="002C6D24">
      <w:headerReference w:type="default" r:id="rId9"/>
      <w:footerReference w:type="default" r:id="rId10"/>
      <w:pgSz w:w="11906" w:h="16838"/>
      <w:pgMar w:top="1106" w:right="1134" w:bottom="1135" w:left="1134" w:header="284"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43680" w14:textId="77777777" w:rsidR="00424ABD" w:rsidRDefault="00424ABD">
      <w:r>
        <w:separator/>
      </w:r>
    </w:p>
  </w:endnote>
  <w:endnote w:type="continuationSeparator" w:id="0">
    <w:p w14:paraId="537FA176" w14:textId="77777777" w:rsidR="00424ABD" w:rsidRDefault="0042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122B" w14:textId="7847C8FD" w:rsidR="00DC2B95" w:rsidRDefault="00DC2B95" w:rsidP="00030EFB">
    <w:pPr>
      <w:pStyle w:val="Footer"/>
      <w:pBdr>
        <w:top w:val="single" w:sz="4" w:space="1" w:color="auto"/>
      </w:pBdr>
      <w:tabs>
        <w:tab w:val="clear" w:pos="4153"/>
        <w:tab w:val="clear" w:pos="8306"/>
        <w:tab w:val="center" w:pos="5670"/>
        <w:tab w:val="right" w:pos="9638"/>
      </w:tabs>
      <w:rPr>
        <w:rStyle w:val="PageNumber"/>
        <w:rFonts w:ascii="Arial" w:hAnsi="Arial" w:cs="Arial"/>
        <w:sz w:val="18"/>
        <w:szCs w:val="18"/>
      </w:rPr>
    </w:pPr>
    <w:r>
      <w:rPr>
        <w:rFonts w:ascii="Arial" w:hAnsi="Arial" w:cs="Arial"/>
        <w:sz w:val="18"/>
        <w:szCs w:val="18"/>
      </w:rPr>
      <w:t xml:space="preserve">Environmental Sustainability </w:t>
    </w:r>
    <w:r w:rsidRPr="00030EFB">
      <w:rPr>
        <w:rFonts w:ascii="Arial" w:hAnsi="Arial" w:cs="Arial"/>
        <w:sz w:val="18"/>
        <w:szCs w:val="18"/>
      </w:rPr>
      <w:t>Procedure</w:t>
    </w:r>
    <w:r w:rsidRPr="00030EFB">
      <w:rPr>
        <w:rFonts w:ascii="Arial" w:hAnsi="Arial" w:cs="Arial"/>
        <w:sz w:val="18"/>
        <w:szCs w:val="18"/>
      </w:rPr>
      <w:tab/>
    </w:r>
    <w:r w:rsidR="00134EF7">
      <w:rPr>
        <w:rFonts w:ascii="Arial" w:hAnsi="Arial" w:cs="Arial"/>
        <w:sz w:val="18"/>
        <w:szCs w:val="18"/>
      </w:rPr>
      <w:t xml:space="preserve">Version </w:t>
    </w:r>
    <w:r w:rsidR="00244099">
      <w:rPr>
        <w:rFonts w:ascii="Arial" w:hAnsi="Arial" w:cs="Arial"/>
        <w:sz w:val="18"/>
        <w:szCs w:val="18"/>
      </w:rPr>
      <w:t>3</w:t>
    </w:r>
    <w:r w:rsidR="00134EF7">
      <w:rPr>
        <w:rFonts w:ascii="Arial" w:hAnsi="Arial" w:cs="Arial"/>
        <w:sz w:val="18"/>
        <w:szCs w:val="18"/>
      </w:rPr>
      <w:t>.0      20</w:t>
    </w:r>
    <w:r w:rsidR="00244099">
      <w:rPr>
        <w:rFonts w:ascii="Arial" w:hAnsi="Arial" w:cs="Arial"/>
        <w:sz w:val="18"/>
        <w:szCs w:val="18"/>
      </w:rPr>
      <w:t>21</w:t>
    </w:r>
    <w:r w:rsidRPr="00030EFB">
      <w:rPr>
        <w:rFonts w:ascii="Arial" w:hAnsi="Arial" w:cs="Arial"/>
        <w:sz w:val="18"/>
        <w:szCs w:val="18"/>
      </w:rPr>
      <w:tab/>
    </w:r>
    <w:r w:rsidR="00B96C1D" w:rsidRPr="00030EFB">
      <w:rPr>
        <w:rStyle w:val="PageNumber"/>
        <w:rFonts w:ascii="Arial" w:hAnsi="Arial" w:cs="Arial"/>
        <w:sz w:val="18"/>
        <w:szCs w:val="18"/>
      </w:rPr>
      <w:fldChar w:fldCharType="begin"/>
    </w:r>
    <w:r w:rsidRPr="00030EFB">
      <w:rPr>
        <w:rStyle w:val="PageNumber"/>
        <w:rFonts w:ascii="Arial" w:hAnsi="Arial" w:cs="Arial"/>
        <w:sz w:val="18"/>
        <w:szCs w:val="18"/>
      </w:rPr>
      <w:instrText xml:space="preserve"> PAGE </w:instrText>
    </w:r>
    <w:r w:rsidR="00B96C1D" w:rsidRPr="00030EFB">
      <w:rPr>
        <w:rStyle w:val="PageNumber"/>
        <w:rFonts w:ascii="Arial" w:hAnsi="Arial" w:cs="Arial"/>
        <w:sz w:val="18"/>
        <w:szCs w:val="18"/>
      </w:rPr>
      <w:fldChar w:fldCharType="separate"/>
    </w:r>
    <w:r w:rsidR="00134EF7">
      <w:rPr>
        <w:rStyle w:val="PageNumber"/>
        <w:rFonts w:ascii="Arial" w:hAnsi="Arial" w:cs="Arial"/>
        <w:noProof/>
        <w:sz w:val="18"/>
        <w:szCs w:val="18"/>
      </w:rPr>
      <w:t>2</w:t>
    </w:r>
    <w:r w:rsidR="00B96C1D" w:rsidRPr="00030EFB">
      <w:rPr>
        <w:rStyle w:val="PageNumber"/>
        <w:rFonts w:ascii="Arial" w:hAnsi="Arial" w:cs="Arial"/>
        <w:sz w:val="18"/>
        <w:szCs w:val="18"/>
      </w:rPr>
      <w:fldChar w:fldCharType="end"/>
    </w:r>
    <w:r w:rsidRPr="00030EFB">
      <w:rPr>
        <w:rStyle w:val="PageNumber"/>
        <w:rFonts w:ascii="Arial" w:hAnsi="Arial" w:cs="Arial"/>
        <w:sz w:val="18"/>
        <w:szCs w:val="18"/>
      </w:rPr>
      <w:t xml:space="preserve"> of </w:t>
    </w:r>
    <w:r w:rsidR="00B96C1D" w:rsidRPr="00030EFB">
      <w:rPr>
        <w:rStyle w:val="PageNumber"/>
        <w:rFonts w:ascii="Arial" w:hAnsi="Arial" w:cs="Arial"/>
        <w:sz w:val="18"/>
        <w:szCs w:val="18"/>
      </w:rPr>
      <w:fldChar w:fldCharType="begin"/>
    </w:r>
    <w:r w:rsidRPr="00030EFB">
      <w:rPr>
        <w:rStyle w:val="PageNumber"/>
        <w:rFonts w:ascii="Arial" w:hAnsi="Arial" w:cs="Arial"/>
        <w:sz w:val="18"/>
        <w:szCs w:val="18"/>
      </w:rPr>
      <w:instrText xml:space="preserve"> NUMPAGES </w:instrText>
    </w:r>
    <w:r w:rsidR="00B96C1D" w:rsidRPr="00030EFB">
      <w:rPr>
        <w:rStyle w:val="PageNumber"/>
        <w:rFonts w:ascii="Arial" w:hAnsi="Arial" w:cs="Arial"/>
        <w:sz w:val="18"/>
        <w:szCs w:val="18"/>
      </w:rPr>
      <w:fldChar w:fldCharType="separate"/>
    </w:r>
    <w:r w:rsidR="00134EF7">
      <w:rPr>
        <w:rStyle w:val="PageNumber"/>
        <w:rFonts w:ascii="Arial" w:hAnsi="Arial" w:cs="Arial"/>
        <w:noProof/>
        <w:sz w:val="18"/>
        <w:szCs w:val="18"/>
      </w:rPr>
      <w:t>3</w:t>
    </w:r>
    <w:r w:rsidR="00B96C1D" w:rsidRPr="00030EFB">
      <w:rPr>
        <w:rStyle w:val="PageNumber"/>
        <w:rFonts w:ascii="Arial" w:hAnsi="Arial" w:cs="Arial"/>
        <w:sz w:val="18"/>
        <w:szCs w:val="18"/>
      </w:rPr>
      <w:fldChar w:fldCharType="end"/>
    </w:r>
  </w:p>
  <w:p w14:paraId="698FE93D" w14:textId="77777777" w:rsidR="00DC2B95" w:rsidRPr="00030EFB" w:rsidRDefault="00DC2B95" w:rsidP="00030EFB">
    <w:pPr>
      <w:pStyle w:val="Footer"/>
      <w:pBdr>
        <w:top w:val="single" w:sz="4" w:space="1" w:color="auto"/>
      </w:pBdr>
      <w:tabs>
        <w:tab w:val="clear" w:pos="4153"/>
        <w:tab w:val="clear" w:pos="8306"/>
        <w:tab w:val="center" w:pos="5670"/>
        <w:tab w:val="right" w:pos="9638"/>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560D" w14:textId="77777777" w:rsidR="00424ABD" w:rsidRDefault="00424ABD">
      <w:r>
        <w:separator/>
      </w:r>
    </w:p>
  </w:footnote>
  <w:footnote w:type="continuationSeparator" w:id="0">
    <w:p w14:paraId="2C34FDD9" w14:textId="77777777" w:rsidR="00424ABD" w:rsidRDefault="0042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2E92" w14:textId="77777777" w:rsidR="00DC2B95" w:rsidRPr="002C6D24" w:rsidRDefault="00273655" w:rsidP="002C6D24">
    <w:pPr>
      <w:pStyle w:val="Header"/>
      <w:spacing w:before="120"/>
      <w:jc w:val="center"/>
      <w:rPr>
        <w:rFonts w:ascii="Courier" w:hAnsi="Courier"/>
        <w:sz w:val="32"/>
        <w:szCs w:val="32"/>
      </w:rPr>
    </w:pPr>
    <w:sdt>
      <w:sdtPr>
        <w:rPr>
          <w:rFonts w:ascii="Courier" w:hAnsi="Courier"/>
          <w:sz w:val="32"/>
          <w:szCs w:val="32"/>
        </w:rPr>
        <w:id w:val="194286767"/>
        <w:docPartObj>
          <w:docPartGallery w:val="Page Numbers (Margins)"/>
          <w:docPartUnique/>
        </w:docPartObj>
      </w:sdtPr>
      <w:sdtEndPr/>
      <w:sdtContent>
        <w:r w:rsidR="002C6D24"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6BD"/>
    <w:multiLevelType w:val="multilevel"/>
    <w:tmpl w:val="0C09001F"/>
    <w:lvl w:ilvl="0">
      <w:start w:val="1"/>
      <w:numFmt w:val="decimal"/>
      <w:lvlText w:val="%1."/>
      <w:lvlJc w:val="left"/>
      <w:pPr>
        <w:ind w:left="360" w:hanging="360"/>
      </w:pPr>
    </w:lvl>
    <w:lvl w:ilvl="1">
      <w:start w:val="1"/>
      <w:numFmt w:val="decimal"/>
      <w:lvlText w:val="%1.%2."/>
      <w:lvlJc w:val="left"/>
      <w:pPr>
        <w:ind w:left="709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1058F4"/>
    <w:multiLevelType w:val="hybridMultilevel"/>
    <w:tmpl w:val="CD2810CA"/>
    <w:lvl w:ilvl="0" w:tplc="A55C3BC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5C0E65"/>
    <w:multiLevelType w:val="hybridMultilevel"/>
    <w:tmpl w:val="D2E8CCCC"/>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53483D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D77759"/>
    <w:multiLevelType w:val="hybridMultilevel"/>
    <w:tmpl w:val="B3B8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B75F24"/>
    <w:multiLevelType w:val="hybridMultilevel"/>
    <w:tmpl w:val="EC02C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224E3F"/>
    <w:multiLevelType w:val="hybridMultilevel"/>
    <w:tmpl w:val="D4A434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0"/>
  </w:num>
  <w:num w:numId="2">
    <w:abstractNumId w:val="9"/>
  </w:num>
  <w:num w:numId="3">
    <w:abstractNumId w:val="5"/>
  </w:num>
  <w:num w:numId="4">
    <w:abstractNumId w:val="1"/>
    <w:lvlOverride w:ilvl="0">
      <w:startOverride w:val="1"/>
    </w:lvlOverride>
  </w:num>
  <w:num w:numId="5">
    <w:abstractNumId w:val="7"/>
  </w:num>
  <w:num w:numId="6">
    <w:abstractNumId w:val="0"/>
  </w:num>
  <w:num w:numId="7">
    <w:abstractNumId w:val="5"/>
  </w:num>
  <w:num w:numId="8">
    <w:abstractNumId w:val="2"/>
  </w:num>
  <w:num w:numId="9">
    <w:abstractNumId w:val="5"/>
  </w:num>
  <w:num w:numId="10">
    <w:abstractNumId w:val="3"/>
  </w:num>
  <w:num w:numId="11">
    <w:abstractNumId w:val="11"/>
  </w:num>
  <w:num w:numId="12">
    <w:abstractNumId w:val="8"/>
  </w:num>
  <w:num w:numId="13">
    <w:abstractNumId w:val="6"/>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C2"/>
    <w:rsid w:val="0001228F"/>
    <w:rsid w:val="00030EFB"/>
    <w:rsid w:val="00051E61"/>
    <w:rsid w:val="00074C9C"/>
    <w:rsid w:val="00087F09"/>
    <w:rsid w:val="000904FC"/>
    <w:rsid w:val="000A2C3C"/>
    <w:rsid w:val="000A33E5"/>
    <w:rsid w:val="000A478B"/>
    <w:rsid w:val="000B3BCE"/>
    <w:rsid w:val="000B4015"/>
    <w:rsid w:val="000C21FA"/>
    <w:rsid w:val="000F0646"/>
    <w:rsid w:val="000F5662"/>
    <w:rsid w:val="001224E0"/>
    <w:rsid w:val="00134D65"/>
    <w:rsid w:val="00134EF7"/>
    <w:rsid w:val="00142BE7"/>
    <w:rsid w:val="001611E2"/>
    <w:rsid w:val="00161251"/>
    <w:rsid w:val="00170D22"/>
    <w:rsid w:val="0017150F"/>
    <w:rsid w:val="0018216B"/>
    <w:rsid w:val="001C5CC0"/>
    <w:rsid w:val="001C7F6C"/>
    <w:rsid w:val="001D5A3B"/>
    <w:rsid w:val="001F3688"/>
    <w:rsid w:val="00214405"/>
    <w:rsid w:val="00215719"/>
    <w:rsid w:val="00234881"/>
    <w:rsid w:val="00244099"/>
    <w:rsid w:val="00257827"/>
    <w:rsid w:val="002731B8"/>
    <w:rsid w:val="00273655"/>
    <w:rsid w:val="00277570"/>
    <w:rsid w:val="00290625"/>
    <w:rsid w:val="00290B11"/>
    <w:rsid w:val="0029459C"/>
    <w:rsid w:val="002A038C"/>
    <w:rsid w:val="002C6D24"/>
    <w:rsid w:val="002E47B3"/>
    <w:rsid w:val="002E6686"/>
    <w:rsid w:val="002F7B6D"/>
    <w:rsid w:val="0033312D"/>
    <w:rsid w:val="003345D7"/>
    <w:rsid w:val="0034282F"/>
    <w:rsid w:val="00344315"/>
    <w:rsid w:val="00354E95"/>
    <w:rsid w:val="00365222"/>
    <w:rsid w:val="003655BD"/>
    <w:rsid w:val="0037472E"/>
    <w:rsid w:val="0039292D"/>
    <w:rsid w:val="0039361B"/>
    <w:rsid w:val="003B6282"/>
    <w:rsid w:val="003C01B5"/>
    <w:rsid w:val="003C7526"/>
    <w:rsid w:val="003D0182"/>
    <w:rsid w:val="003E724E"/>
    <w:rsid w:val="004008E9"/>
    <w:rsid w:val="00424ABD"/>
    <w:rsid w:val="00442A6D"/>
    <w:rsid w:val="00442E05"/>
    <w:rsid w:val="004501BB"/>
    <w:rsid w:val="004611EE"/>
    <w:rsid w:val="00471D0B"/>
    <w:rsid w:val="0047231B"/>
    <w:rsid w:val="004725BD"/>
    <w:rsid w:val="00480568"/>
    <w:rsid w:val="00485D40"/>
    <w:rsid w:val="00486D14"/>
    <w:rsid w:val="0048741F"/>
    <w:rsid w:val="004B2128"/>
    <w:rsid w:val="004C5A76"/>
    <w:rsid w:val="004F5AF3"/>
    <w:rsid w:val="0050192C"/>
    <w:rsid w:val="00505A38"/>
    <w:rsid w:val="00516BC5"/>
    <w:rsid w:val="00524892"/>
    <w:rsid w:val="00530991"/>
    <w:rsid w:val="00547293"/>
    <w:rsid w:val="00563B3B"/>
    <w:rsid w:val="00577B20"/>
    <w:rsid w:val="0058577E"/>
    <w:rsid w:val="0059580B"/>
    <w:rsid w:val="005B204C"/>
    <w:rsid w:val="005D433F"/>
    <w:rsid w:val="006043E8"/>
    <w:rsid w:val="00612522"/>
    <w:rsid w:val="00621F2B"/>
    <w:rsid w:val="00627D6E"/>
    <w:rsid w:val="00657593"/>
    <w:rsid w:val="0067790B"/>
    <w:rsid w:val="00687062"/>
    <w:rsid w:val="00687BA4"/>
    <w:rsid w:val="006B10B9"/>
    <w:rsid w:val="006B5660"/>
    <w:rsid w:val="006D5806"/>
    <w:rsid w:val="006E03FA"/>
    <w:rsid w:val="007020DE"/>
    <w:rsid w:val="007103FB"/>
    <w:rsid w:val="00712BF0"/>
    <w:rsid w:val="00720B46"/>
    <w:rsid w:val="00732484"/>
    <w:rsid w:val="007532C1"/>
    <w:rsid w:val="00756EC2"/>
    <w:rsid w:val="0076087A"/>
    <w:rsid w:val="0076226D"/>
    <w:rsid w:val="00764AC4"/>
    <w:rsid w:val="00783AA1"/>
    <w:rsid w:val="007856BD"/>
    <w:rsid w:val="00795F3E"/>
    <w:rsid w:val="007A1339"/>
    <w:rsid w:val="007A61C0"/>
    <w:rsid w:val="007C1C78"/>
    <w:rsid w:val="007D7962"/>
    <w:rsid w:val="007F4084"/>
    <w:rsid w:val="00810C65"/>
    <w:rsid w:val="0081549D"/>
    <w:rsid w:val="00845259"/>
    <w:rsid w:val="008636FB"/>
    <w:rsid w:val="00873094"/>
    <w:rsid w:val="0088442E"/>
    <w:rsid w:val="008B2CBA"/>
    <w:rsid w:val="008B684E"/>
    <w:rsid w:val="008B77E0"/>
    <w:rsid w:val="00903014"/>
    <w:rsid w:val="009145F8"/>
    <w:rsid w:val="00921B6B"/>
    <w:rsid w:val="0092351C"/>
    <w:rsid w:val="00927AB6"/>
    <w:rsid w:val="009314B5"/>
    <w:rsid w:val="00931BEB"/>
    <w:rsid w:val="00932BC7"/>
    <w:rsid w:val="009415CE"/>
    <w:rsid w:val="00951A05"/>
    <w:rsid w:val="00961BC6"/>
    <w:rsid w:val="00962B36"/>
    <w:rsid w:val="00970EAC"/>
    <w:rsid w:val="00975402"/>
    <w:rsid w:val="00987D10"/>
    <w:rsid w:val="009A26DF"/>
    <w:rsid w:val="009A51C5"/>
    <w:rsid w:val="009E755F"/>
    <w:rsid w:val="009F1039"/>
    <w:rsid w:val="009F1536"/>
    <w:rsid w:val="009F6CF5"/>
    <w:rsid w:val="00A201FA"/>
    <w:rsid w:val="00A25BE5"/>
    <w:rsid w:val="00A44B26"/>
    <w:rsid w:val="00A55545"/>
    <w:rsid w:val="00AB463D"/>
    <w:rsid w:val="00AC6E34"/>
    <w:rsid w:val="00B0587A"/>
    <w:rsid w:val="00B25651"/>
    <w:rsid w:val="00B32F30"/>
    <w:rsid w:val="00B33450"/>
    <w:rsid w:val="00B37944"/>
    <w:rsid w:val="00B52FAF"/>
    <w:rsid w:val="00B936A9"/>
    <w:rsid w:val="00B96C1D"/>
    <w:rsid w:val="00B97A69"/>
    <w:rsid w:val="00BB79BD"/>
    <w:rsid w:val="00BC04B9"/>
    <w:rsid w:val="00BC6A2B"/>
    <w:rsid w:val="00BD7219"/>
    <w:rsid w:val="00C038DB"/>
    <w:rsid w:val="00C3393B"/>
    <w:rsid w:val="00C37171"/>
    <w:rsid w:val="00C504D8"/>
    <w:rsid w:val="00C578ED"/>
    <w:rsid w:val="00CA5E1C"/>
    <w:rsid w:val="00CB1CBD"/>
    <w:rsid w:val="00CC4518"/>
    <w:rsid w:val="00CD58DD"/>
    <w:rsid w:val="00CD7EBA"/>
    <w:rsid w:val="00CE0037"/>
    <w:rsid w:val="00CF0994"/>
    <w:rsid w:val="00CF60CE"/>
    <w:rsid w:val="00D14469"/>
    <w:rsid w:val="00D20E37"/>
    <w:rsid w:val="00D22354"/>
    <w:rsid w:val="00D26E6A"/>
    <w:rsid w:val="00D320F1"/>
    <w:rsid w:val="00D5076A"/>
    <w:rsid w:val="00D678CD"/>
    <w:rsid w:val="00D67C20"/>
    <w:rsid w:val="00D74316"/>
    <w:rsid w:val="00D80447"/>
    <w:rsid w:val="00D8081F"/>
    <w:rsid w:val="00D81EBF"/>
    <w:rsid w:val="00D979AB"/>
    <w:rsid w:val="00DC2A32"/>
    <w:rsid w:val="00DC2B95"/>
    <w:rsid w:val="00DC5B4E"/>
    <w:rsid w:val="00DE419A"/>
    <w:rsid w:val="00DF0493"/>
    <w:rsid w:val="00DF2C16"/>
    <w:rsid w:val="00E15208"/>
    <w:rsid w:val="00E30A40"/>
    <w:rsid w:val="00E42F1C"/>
    <w:rsid w:val="00E52D62"/>
    <w:rsid w:val="00E571B9"/>
    <w:rsid w:val="00E57CDA"/>
    <w:rsid w:val="00E61C0F"/>
    <w:rsid w:val="00E61FD1"/>
    <w:rsid w:val="00E75545"/>
    <w:rsid w:val="00EB7003"/>
    <w:rsid w:val="00EC14C0"/>
    <w:rsid w:val="00EC4E35"/>
    <w:rsid w:val="00ED291D"/>
    <w:rsid w:val="00EE3F2B"/>
    <w:rsid w:val="00EF1AC3"/>
    <w:rsid w:val="00EF24E9"/>
    <w:rsid w:val="00F07412"/>
    <w:rsid w:val="00F11201"/>
    <w:rsid w:val="00F2554C"/>
    <w:rsid w:val="00F2701D"/>
    <w:rsid w:val="00F36254"/>
    <w:rsid w:val="00F535A1"/>
    <w:rsid w:val="00F54D3E"/>
    <w:rsid w:val="00F60B3E"/>
    <w:rsid w:val="00F86104"/>
    <w:rsid w:val="00FA5034"/>
    <w:rsid w:val="00FB70F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22772"/>
  <w15:docId w15:val="{96B01EDA-E3C0-4620-8181-0FDE83DE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7622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link w:val="FooterChar"/>
    <w:uiPriority w:val="99"/>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8B684E"/>
    <w:pPr>
      <w:numPr>
        <w:ilvl w:val="1"/>
        <w:numId w:val="3"/>
      </w:numPr>
      <w:spacing w:after="60" w:line="260" w:lineRule="atLeast"/>
    </w:pPr>
    <w:rPr>
      <w:rFonts w:ascii="Arial" w:eastAsia="Calibri" w:hAnsi="Arial"/>
      <w:szCs w:val="19"/>
    </w:rPr>
  </w:style>
  <w:style w:type="paragraph" w:customStyle="1" w:styleId="Bullets1">
    <w:name w:val="Bullets 1"/>
    <w:qFormat/>
    <w:rsid w:val="008B684E"/>
    <w:pPr>
      <w:numPr>
        <w:numId w:val="3"/>
      </w:numPr>
      <w:spacing w:after="60" w:line="260" w:lineRule="atLeast"/>
    </w:pPr>
    <w:rPr>
      <w:rFonts w:ascii="Arial" w:eastAsia="Calibri" w:hAnsi="Arial"/>
      <w:szCs w:val="19"/>
    </w:rPr>
  </w:style>
  <w:style w:type="paragraph" w:customStyle="1" w:styleId="Bullets3">
    <w:name w:val="Bullets 3"/>
    <w:qFormat/>
    <w:rsid w:val="008B684E"/>
    <w:pPr>
      <w:numPr>
        <w:ilvl w:val="2"/>
        <w:numId w:val="3"/>
      </w:numPr>
      <w:spacing w:after="60" w:line="260" w:lineRule="atLeast"/>
    </w:pPr>
    <w:rPr>
      <w:rFonts w:ascii="Arial" w:eastAsia="Calibri" w:hAnsi="Arial"/>
      <w:szCs w:val="19"/>
    </w:rPr>
  </w:style>
  <w:style w:type="paragraph" w:customStyle="1" w:styleId="BodyText3ptAfter">
    <w:name w:val="Body Text 3pt After"/>
    <w:basedOn w:val="BodyText"/>
    <w:qFormat/>
    <w:rsid w:val="008B684E"/>
    <w:pPr>
      <w:spacing w:before="60" w:after="60" w:line="260" w:lineRule="atLeast"/>
    </w:pPr>
    <w:rPr>
      <w:rFonts w:ascii="Arial" w:eastAsia="Calibri" w:hAnsi="Arial"/>
      <w:sz w:val="20"/>
      <w:szCs w:val="19"/>
      <w:lang w:val="en-AU"/>
    </w:rPr>
  </w:style>
  <w:style w:type="paragraph" w:customStyle="1" w:styleId="Attachment2">
    <w:name w:val="Attachment 2"/>
    <w:next w:val="BodyText"/>
    <w:qFormat/>
    <w:rsid w:val="00712BF0"/>
    <w:pPr>
      <w:spacing w:after="720"/>
    </w:pPr>
    <w:rPr>
      <w:rFonts w:ascii="Arial" w:hAnsi="Arial" w:cs="Arial"/>
      <w:b/>
      <w:bCs/>
      <w:color w:val="000000"/>
      <w:sz w:val="24"/>
      <w:szCs w:val="24"/>
      <w:lang w:eastAsia="en-US"/>
    </w:rPr>
  </w:style>
  <w:style w:type="paragraph" w:customStyle="1" w:styleId="Tablebullets">
    <w:name w:val="Table bullets"/>
    <w:basedOn w:val="Normal"/>
    <w:qFormat/>
    <w:rsid w:val="00712BF0"/>
    <w:pPr>
      <w:numPr>
        <w:numId w:val="4"/>
      </w:numPr>
      <w:spacing w:before="40" w:after="40" w:line="260" w:lineRule="atLeast"/>
      <w:ind w:left="227" w:hanging="227"/>
    </w:pPr>
    <w:rPr>
      <w:rFonts w:asciiTheme="minorHAnsi" w:hAnsiTheme="minorHAnsi" w:cs="Tms Rmn"/>
      <w:snapToGrid w:val="0"/>
      <w:sz w:val="20"/>
      <w:szCs w:val="20"/>
      <w:lang w:val="en-GB"/>
    </w:rPr>
  </w:style>
  <w:style w:type="paragraph" w:customStyle="1" w:styleId="Tablecolumnhead">
    <w:name w:val="Table column head"/>
    <w:basedOn w:val="Normal"/>
    <w:qFormat/>
    <w:rsid w:val="00712BF0"/>
    <w:pPr>
      <w:spacing w:before="40" w:after="40" w:line="276" w:lineRule="auto"/>
    </w:pPr>
    <w:rPr>
      <w:rFonts w:asciiTheme="minorHAnsi" w:hAnsiTheme="minorHAnsi" w:cs="Tms Rmn"/>
      <w:b/>
      <w:snapToGrid w:val="0"/>
      <w:sz w:val="20"/>
      <w:szCs w:val="20"/>
      <w:lang w:val="en-GB"/>
    </w:rPr>
  </w:style>
  <w:style w:type="paragraph" w:customStyle="1" w:styleId="Tabletext">
    <w:name w:val="Table text"/>
    <w:basedOn w:val="Normal"/>
    <w:qFormat/>
    <w:rsid w:val="00712BF0"/>
    <w:pPr>
      <w:spacing w:before="40" w:after="40" w:line="260" w:lineRule="atLeast"/>
    </w:pPr>
    <w:rPr>
      <w:rFonts w:asciiTheme="minorHAnsi" w:hAnsiTheme="minorHAnsi" w:cs="Tms Rmn"/>
      <w:snapToGrid w:val="0"/>
      <w:sz w:val="20"/>
      <w:szCs w:val="20"/>
      <w:lang w:val="en-GB"/>
    </w:rPr>
  </w:style>
  <w:style w:type="paragraph" w:customStyle="1" w:styleId="TableText-Bold">
    <w:name w:val="Table Text - Bold"/>
    <w:basedOn w:val="Tabletext"/>
    <w:qFormat/>
    <w:rsid w:val="00712BF0"/>
    <w:rPr>
      <w:b/>
    </w:rPr>
  </w:style>
  <w:style w:type="character" w:customStyle="1" w:styleId="HeaderChar">
    <w:name w:val="Header Char"/>
    <w:basedOn w:val="DefaultParagraphFont"/>
    <w:link w:val="Header"/>
    <w:uiPriority w:val="99"/>
    <w:rsid w:val="00030EFB"/>
    <w:rPr>
      <w:sz w:val="24"/>
      <w:szCs w:val="24"/>
      <w:lang w:eastAsia="en-US"/>
    </w:rPr>
  </w:style>
  <w:style w:type="character" w:customStyle="1" w:styleId="Heading1Char">
    <w:name w:val="Heading 1 Char"/>
    <w:basedOn w:val="DefaultParagraphFont"/>
    <w:link w:val="Heading1"/>
    <w:rsid w:val="00030EFB"/>
    <w:rPr>
      <w:b/>
      <w:bCs/>
      <w:sz w:val="24"/>
      <w:szCs w:val="24"/>
      <w:lang w:eastAsia="en-US"/>
    </w:rPr>
  </w:style>
  <w:style w:type="character" w:customStyle="1" w:styleId="FooterChar">
    <w:name w:val="Footer Char"/>
    <w:basedOn w:val="DefaultParagraphFont"/>
    <w:link w:val="Footer"/>
    <w:uiPriority w:val="99"/>
    <w:rsid w:val="00030EFB"/>
    <w:rPr>
      <w:sz w:val="24"/>
      <w:szCs w:val="24"/>
      <w:lang w:eastAsia="en-US"/>
    </w:rPr>
  </w:style>
  <w:style w:type="character" w:customStyle="1" w:styleId="Heading4Char">
    <w:name w:val="Heading 4 Char"/>
    <w:basedOn w:val="DefaultParagraphFont"/>
    <w:link w:val="Heading4"/>
    <w:uiPriority w:val="9"/>
    <w:semiHidden/>
    <w:rsid w:val="0076226D"/>
    <w:rPr>
      <w:rFonts w:asciiTheme="majorHAnsi" w:eastAsiaTheme="majorEastAsia" w:hAnsiTheme="majorHAnsi" w:cstheme="majorBidi"/>
      <w:i/>
      <w:iCs/>
      <w:color w:val="365F91" w:themeColor="accent1" w:themeShade="BF"/>
      <w:sz w:val="24"/>
      <w:szCs w:val="24"/>
      <w:lang w:eastAsia="en-US"/>
    </w:rPr>
  </w:style>
  <w:style w:type="character" w:styleId="FollowedHyperlink">
    <w:name w:val="FollowedHyperlink"/>
    <w:basedOn w:val="DefaultParagraphFont"/>
    <w:uiPriority w:val="99"/>
    <w:semiHidden/>
    <w:unhideWhenUsed/>
    <w:rsid w:val="00161251"/>
    <w:rPr>
      <w:color w:val="800080" w:themeColor="followedHyperlink"/>
      <w:u w:val="single"/>
    </w:rPr>
  </w:style>
  <w:style w:type="character" w:styleId="UnresolvedMention">
    <w:name w:val="Unresolved Mention"/>
    <w:basedOn w:val="DefaultParagraphFont"/>
    <w:uiPriority w:val="99"/>
    <w:semiHidden/>
    <w:unhideWhenUsed/>
    <w:rsid w:val="00277570"/>
    <w:rPr>
      <w:color w:val="605E5C"/>
      <w:shd w:val="clear" w:color="auto" w:fill="E1DFDD"/>
    </w:rPr>
  </w:style>
  <w:style w:type="paragraph" w:styleId="Revision">
    <w:name w:val="Revision"/>
    <w:hidden/>
    <w:uiPriority w:val="99"/>
    <w:semiHidden/>
    <w:rsid w:val="003D018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ec.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Patricia Mclean</cp:lastModifiedBy>
  <cp:revision>6</cp:revision>
  <cp:lastPrinted>2018-02-19T01:08:00Z</cp:lastPrinted>
  <dcterms:created xsi:type="dcterms:W3CDTF">2021-06-22T00:32:00Z</dcterms:created>
  <dcterms:modified xsi:type="dcterms:W3CDTF">2021-11-04T00:52:00Z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