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A6E" w:rsidRPr="0022366E" w:rsidRDefault="0022366E" w:rsidP="0098765B">
      <w:pPr>
        <w:pStyle w:val="Title"/>
        <w:contextualSpacing/>
        <w:rPr>
          <w:rFonts w:cs="Arial"/>
          <w:b/>
          <w:sz w:val="14"/>
          <w:szCs w:val="14"/>
        </w:rPr>
      </w:pPr>
      <w:bookmarkStart w:id="0" w:name="_GoBack"/>
      <w:bookmarkEnd w:id="0"/>
      <w:r w:rsidRPr="0022366E">
        <w:rPr>
          <w:rFonts w:cs="Arial"/>
          <w:b/>
          <w:sz w:val="14"/>
          <w:szCs w:val="14"/>
        </w:rPr>
        <w:t>PURCHASE CONDITIONS</w:t>
      </w:r>
    </w:p>
    <w:p w:rsidR="001B395E" w:rsidRPr="00F363DA" w:rsidRDefault="001B395E" w:rsidP="0098765B">
      <w:pPr>
        <w:contextualSpacing/>
        <w:jc w:val="center"/>
        <w:rPr>
          <w:rFonts w:cs="Arial"/>
          <w:szCs w:val="14"/>
        </w:rPr>
      </w:pPr>
    </w:p>
    <w:p w:rsidR="001B395E" w:rsidRPr="00F363DA" w:rsidRDefault="001B395E" w:rsidP="0098765B">
      <w:pPr>
        <w:contextualSpacing/>
        <w:jc w:val="center"/>
        <w:rPr>
          <w:rFonts w:cs="Arial"/>
          <w:szCs w:val="14"/>
        </w:rPr>
      </w:pPr>
    </w:p>
    <w:p w:rsidR="004C5202" w:rsidRPr="00F363DA" w:rsidRDefault="004C5202" w:rsidP="0098765B">
      <w:pPr>
        <w:contextualSpacing/>
        <w:rPr>
          <w:rFonts w:cs="Arial"/>
          <w:szCs w:val="14"/>
        </w:rPr>
        <w:sectPr w:rsidR="004C5202" w:rsidRPr="00F363DA" w:rsidSect="001B395E">
          <w:headerReference w:type="default" r:id="rId8"/>
          <w:footerReference w:type="default" r:id="rId9"/>
          <w:pgSz w:w="11909" w:h="16834" w:code="9"/>
          <w:pgMar w:top="288" w:right="288" w:bottom="331" w:left="288" w:header="144" w:footer="288" w:gutter="0"/>
          <w:cols w:space="720"/>
          <w:titlePg/>
        </w:sectPr>
      </w:pPr>
    </w:p>
    <w:p w:rsidR="00D76C4C" w:rsidRPr="000C7EAA" w:rsidRDefault="00D76C4C" w:rsidP="0098765B">
      <w:pPr>
        <w:pStyle w:val="Heading1"/>
        <w:keepNext w:val="0"/>
        <w:tabs>
          <w:tab w:val="clear" w:pos="1004"/>
        </w:tabs>
        <w:spacing w:before="0"/>
        <w:ind w:left="284" w:hanging="284"/>
        <w:contextualSpacing/>
        <w:rPr>
          <w:rFonts w:cs="Arial"/>
          <w:szCs w:val="14"/>
        </w:rPr>
      </w:pPr>
      <w:r w:rsidRPr="000C7EAA">
        <w:rPr>
          <w:rFonts w:cs="Arial"/>
          <w:szCs w:val="14"/>
        </w:rPr>
        <w:t>Purpose &amp; Application</w:t>
      </w:r>
    </w:p>
    <w:p w:rsidR="00D76C4C" w:rsidRPr="00F363DA" w:rsidRDefault="000C7EAA" w:rsidP="0098765B">
      <w:pPr>
        <w:pStyle w:val="Heading2"/>
        <w:tabs>
          <w:tab w:val="clear" w:pos="720"/>
        </w:tabs>
        <w:ind w:left="709" w:hanging="425"/>
        <w:contextualSpacing/>
        <w:rPr>
          <w:rFonts w:cs="Arial"/>
          <w:b w:val="0"/>
          <w:szCs w:val="14"/>
        </w:rPr>
      </w:pPr>
      <w:r>
        <w:rPr>
          <w:rFonts w:cs="Arial"/>
          <w:b w:val="0"/>
          <w:szCs w:val="14"/>
        </w:rPr>
        <w:t xml:space="preserve">The </w:t>
      </w:r>
      <w:r w:rsidR="00D76C4C" w:rsidRPr="00F363DA">
        <w:rPr>
          <w:rFonts w:cs="Arial"/>
          <w:b w:val="0"/>
          <w:szCs w:val="14"/>
        </w:rPr>
        <w:t xml:space="preserve">Supplier </w:t>
      </w:r>
      <w:r w:rsidR="0098765B">
        <w:rPr>
          <w:rFonts w:cs="Arial"/>
          <w:b w:val="0"/>
          <w:szCs w:val="14"/>
        </w:rPr>
        <w:t>sh</w:t>
      </w:r>
      <w:r>
        <w:rPr>
          <w:rFonts w:cs="Arial"/>
          <w:b w:val="0"/>
          <w:szCs w:val="14"/>
        </w:rPr>
        <w:t>all</w:t>
      </w:r>
      <w:r w:rsidR="00D76C4C" w:rsidRPr="00F363DA">
        <w:rPr>
          <w:rFonts w:cs="Arial"/>
          <w:b w:val="0"/>
          <w:szCs w:val="14"/>
        </w:rPr>
        <w:t xml:space="preserve"> supply to Council </w:t>
      </w:r>
      <w:r w:rsidR="00AC7269">
        <w:rPr>
          <w:rFonts w:cs="Arial"/>
          <w:b w:val="0"/>
          <w:szCs w:val="14"/>
        </w:rPr>
        <w:t>Goods</w:t>
      </w:r>
      <w:r w:rsidR="00D76C4C" w:rsidRPr="00F363DA">
        <w:rPr>
          <w:rFonts w:cs="Arial"/>
          <w:b w:val="0"/>
          <w:szCs w:val="14"/>
        </w:rPr>
        <w:t xml:space="preserve"> and/or Services in accordance with these Conditions and the Purchase Order, which is expressly incorporated into these Conditions. </w:t>
      </w:r>
    </w:p>
    <w:p w:rsidR="00D76C4C" w:rsidRPr="00F363DA" w:rsidRDefault="00BB386E" w:rsidP="0098765B">
      <w:pPr>
        <w:pStyle w:val="Heading2"/>
        <w:tabs>
          <w:tab w:val="clear" w:pos="720"/>
        </w:tabs>
        <w:ind w:left="709" w:hanging="425"/>
        <w:contextualSpacing/>
        <w:rPr>
          <w:rFonts w:cs="Arial"/>
          <w:b w:val="0"/>
          <w:szCs w:val="14"/>
        </w:rPr>
      </w:pPr>
      <w:r>
        <w:rPr>
          <w:rFonts w:cs="Arial"/>
          <w:b w:val="0"/>
          <w:szCs w:val="14"/>
        </w:rPr>
        <w:t>T</w:t>
      </w:r>
      <w:r w:rsidR="00D76C4C" w:rsidRPr="00F363DA">
        <w:rPr>
          <w:rFonts w:cs="Arial"/>
          <w:b w:val="0"/>
          <w:szCs w:val="14"/>
        </w:rPr>
        <w:t xml:space="preserve">he Supplier's terms and conditions </w:t>
      </w:r>
      <w:r>
        <w:rPr>
          <w:rFonts w:cs="Arial"/>
          <w:b w:val="0"/>
          <w:szCs w:val="14"/>
        </w:rPr>
        <w:t xml:space="preserve">(whether or not </w:t>
      </w:r>
      <w:r w:rsidR="00D76C4C" w:rsidRPr="00F363DA">
        <w:rPr>
          <w:rFonts w:cs="Arial"/>
          <w:b w:val="0"/>
          <w:szCs w:val="14"/>
        </w:rPr>
        <w:t>supplied</w:t>
      </w:r>
      <w:r>
        <w:rPr>
          <w:rFonts w:cs="Arial"/>
          <w:b w:val="0"/>
          <w:szCs w:val="14"/>
        </w:rPr>
        <w:t>)</w:t>
      </w:r>
      <w:r w:rsidR="00D76C4C" w:rsidRPr="00F363DA">
        <w:rPr>
          <w:rFonts w:cs="Arial"/>
          <w:b w:val="0"/>
          <w:szCs w:val="14"/>
        </w:rPr>
        <w:t xml:space="preserve"> will be of no legal effect and will not constitute part of these Conditions or an agreement with Council (even </w:t>
      </w:r>
      <w:r w:rsidR="00E25EBF">
        <w:rPr>
          <w:rFonts w:cs="Arial"/>
          <w:b w:val="0"/>
          <w:szCs w:val="14"/>
        </w:rPr>
        <w:t xml:space="preserve">if </w:t>
      </w:r>
      <w:r>
        <w:rPr>
          <w:rFonts w:cs="Arial"/>
          <w:b w:val="0"/>
          <w:szCs w:val="14"/>
        </w:rPr>
        <w:t>signed by Council</w:t>
      </w:r>
      <w:r w:rsidR="00D76C4C" w:rsidRPr="00F363DA">
        <w:rPr>
          <w:rFonts w:cs="Arial"/>
          <w:b w:val="0"/>
          <w:szCs w:val="14"/>
        </w:rPr>
        <w:t xml:space="preserve">). </w:t>
      </w:r>
    </w:p>
    <w:p w:rsidR="00D76C4C" w:rsidRPr="00F363DA" w:rsidRDefault="00711339" w:rsidP="0098765B">
      <w:pPr>
        <w:pStyle w:val="Heading2"/>
        <w:tabs>
          <w:tab w:val="clear" w:pos="720"/>
        </w:tabs>
        <w:ind w:left="709" w:hanging="425"/>
        <w:contextualSpacing/>
        <w:rPr>
          <w:rFonts w:cs="Arial"/>
          <w:b w:val="0"/>
          <w:szCs w:val="14"/>
        </w:rPr>
      </w:pPr>
      <w:r>
        <w:rPr>
          <w:rFonts w:cs="Arial"/>
          <w:b w:val="0"/>
          <w:szCs w:val="14"/>
        </w:rPr>
        <w:tab/>
      </w:r>
      <w:r w:rsidR="00D76C4C" w:rsidRPr="00F363DA">
        <w:rPr>
          <w:rFonts w:cs="Arial"/>
          <w:b w:val="0"/>
          <w:szCs w:val="14"/>
        </w:rPr>
        <w:t xml:space="preserve">These Conditions may only be </w:t>
      </w:r>
      <w:r w:rsidR="00BB386E">
        <w:rPr>
          <w:rFonts w:cs="Arial"/>
          <w:b w:val="0"/>
          <w:szCs w:val="14"/>
        </w:rPr>
        <w:t>amended</w:t>
      </w:r>
      <w:r w:rsidR="00D76C4C" w:rsidRPr="00F363DA">
        <w:rPr>
          <w:rFonts w:cs="Arial"/>
          <w:b w:val="0"/>
          <w:szCs w:val="14"/>
        </w:rPr>
        <w:t xml:space="preserve"> by</w:t>
      </w:r>
      <w:r w:rsidR="005034D4">
        <w:rPr>
          <w:rFonts w:cs="Arial"/>
          <w:b w:val="0"/>
          <w:szCs w:val="14"/>
        </w:rPr>
        <w:t xml:space="preserve"> agreement in writing.</w:t>
      </w:r>
    </w:p>
    <w:p w:rsidR="00D76C4C" w:rsidRPr="00F363DA" w:rsidRDefault="00711339" w:rsidP="0098765B">
      <w:pPr>
        <w:pStyle w:val="Heading2"/>
        <w:tabs>
          <w:tab w:val="clear" w:pos="720"/>
        </w:tabs>
        <w:ind w:left="709" w:hanging="425"/>
        <w:contextualSpacing/>
        <w:rPr>
          <w:rFonts w:cs="Arial"/>
          <w:b w:val="0"/>
          <w:szCs w:val="14"/>
        </w:rPr>
      </w:pPr>
      <w:r>
        <w:rPr>
          <w:rFonts w:cs="Arial"/>
          <w:b w:val="0"/>
          <w:szCs w:val="14"/>
          <w:lang w:val="en"/>
        </w:rPr>
        <w:tab/>
      </w:r>
      <w:r w:rsidR="00D76C4C" w:rsidRPr="00F363DA">
        <w:rPr>
          <w:rFonts w:cs="Arial"/>
          <w:b w:val="0"/>
          <w:szCs w:val="14"/>
          <w:lang w:val="en"/>
        </w:rPr>
        <w:t>If there is any inconsistency between the Purchase Order and these Conditions, the Purchase Order prevails to the extent of th</w:t>
      </w:r>
      <w:r w:rsidR="005034D4">
        <w:rPr>
          <w:rFonts w:cs="Arial"/>
          <w:b w:val="0"/>
          <w:szCs w:val="14"/>
          <w:lang w:val="en"/>
        </w:rPr>
        <w:t>e</w:t>
      </w:r>
      <w:r w:rsidR="00D76C4C" w:rsidRPr="00F363DA">
        <w:rPr>
          <w:rFonts w:cs="Arial"/>
          <w:b w:val="0"/>
          <w:szCs w:val="14"/>
          <w:lang w:val="en"/>
        </w:rPr>
        <w:t xml:space="preserve"> inconsistency.</w:t>
      </w:r>
    </w:p>
    <w:p w:rsidR="00D76C4C" w:rsidRPr="00F363DA" w:rsidRDefault="00711339" w:rsidP="0098765B">
      <w:pPr>
        <w:pStyle w:val="Heading2"/>
        <w:tabs>
          <w:tab w:val="clear" w:pos="720"/>
        </w:tabs>
        <w:ind w:left="709" w:hanging="425"/>
        <w:contextualSpacing/>
        <w:rPr>
          <w:rFonts w:cs="Arial"/>
          <w:b w:val="0"/>
          <w:szCs w:val="14"/>
        </w:rPr>
      </w:pPr>
      <w:r>
        <w:rPr>
          <w:rFonts w:cs="Arial"/>
          <w:b w:val="0"/>
          <w:szCs w:val="14"/>
        </w:rPr>
        <w:tab/>
      </w:r>
      <w:r w:rsidR="00D76C4C" w:rsidRPr="00F363DA">
        <w:rPr>
          <w:rFonts w:cs="Arial"/>
          <w:b w:val="0"/>
          <w:szCs w:val="14"/>
        </w:rPr>
        <w:t>If more than one person is the Supplier those persons contract jointly and severally for themselves and each other.</w:t>
      </w:r>
    </w:p>
    <w:p w:rsidR="00D76C4C" w:rsidRPr="000C7EAA" w:rsidRDefault="00D76C4C" w:rsidP="0098765B">
      <w:pPr>
        <w:pStyle w:val="Heading1"/>
        <w:keepNext w:val="0"/>
        <w:tabs>
          <w:tab w:val="clear" w:pos="1004"/>
        </w:tabs>
        <w:spacing w:before="0"/>
        <w:ind w:left="284" w:hanging="284"/>
        <w:contextualSpacing/>
        <w:rPr>
          <w:rFonts w:cs="Arial"/>
          <w:szCs w:val="14"/>
        </w:rPr>
      </w:pPr>
      <w:r w:rsidRPr="000C7EAA">
        <w:rPr>
          <w:rFonts w:cs="Arial"/>
          <w:szCs w:val="14"/>
        </w:rPr>
        <w:t>Law &amp; Jurisdiction</w:t>
      </w:r>
    </w:p>
    <w:p w:rsidR="00D76C4C" w:rsidRPr="00F363DA" w:rsidRDefault="00711339" w:rsidP="0098765B">
      <w:pPr>
        <w:pStyle w:val="Heading2"/>
        <w:tabs>
          <w:tab w:val="clear" w:pos="720"/>
        </w:tabs>
        <w:ind w:left="709" w:hanging="425"/>
        <w:contextualSpacing/>
        <w:rPr>
          <w:rFonts w:cs="Arial"/>
          <w:b w:val="0"/>
          <w:szCs w:val="14"/>
        </w:rPr>
      </w:pPr>
      <w:r>
        <w:rPr>
          <w:rFonts w:cs="Arial"/>
          <w:b w:val="0"/>
          <w:szCs w:val="14"/>
        </w:rPr>
        <w:tab/>
      </w:r>
      <w:r w:rsidR="00D76C4C" w:rsidRPr="00F363DA">
        <w:rPr>
          <w:rFonts w:cs="Arial"/>
          <w:b w:val="0"/>
          <w:szCs w:val="14"/>
        </w:rPr>
        <w:t>These Conditions are governed by and construed in accordance with the Laws of Victoria, Australia and the parties submit to the jurisdiction of the Victorian Courts.</w:t>
      </w:r>
    </w:p>
    <w:p w:rsidR="00D76C4C" w:rsidRPr="00F363DA" w:rsidRDefault="00711339" w:rsidP="0098765B">
      <w:pPr>
        <w:pStyle w:val="Heading2"/>
        <w:tabs>
          <w:tab w:val="clear" w:pos="720"/>
        </w:tabs>
        <w:ind w:left="709" w:hanging="425"/>
        <w:contextualSpacing/>
        <w:rPr>
          <w:rFonts w:cs="Arial"/>
          <w:b w:val="0"/>
          <w:szCs w:val="14"/>
        </w:rPr>
      </w:pPr>
      <w:r>
        <w:rPr>
          <w:rFonts w:cs="Arial"/>
          <w:b w:val="0"/>
          <w:szCs w:val="14"/>
        </w:rPr>
        <w:tab/>
      </w:r>
      <w:r w:rsidR="00D76C4C" w:rsidRPr="00F363DA">
        <w:rPr>
          <w:rFonts w:cs="Arial"/>
          <w:b w:val="0"/>
          <w:szCs w:val="14"/>
        </w:rPr>
        <w:t>If any provision of these Conditions is invalid under any Law, that provision is enforceable to the extent that it is not invalid, and if it is not possible to give that provision any effect at all, then it is to be severed from these Conditions and the remainder of these Conditions will continue to have full force and effect.</w:t>
      </w:r>
    </w:p>
    <w:p w:rsidR="00D76C4C" w:rsidRPr="000C7EAA" w:rsidRDefault="00D76C4C" w:rsidP="0098765B">
      <w:pPr>
        <w:pStyle w:val="Heading1"/>
        <w:keepNext w:val="0"/>
        <w:tabs>
          <w:tab w:val="clear" w:pos="1004"/>
        </w:tabs>
        <w:spacing w:before="0"/>
        <w:ind w:left="284" w:hanging="284"/>
        <w:contextualSpacing/>
        <w:rPr>
          <w:rFonts w:cs="Arial"/>
          <w:szCs w:val="14"/>
        </w:rPr>
      </w:pPr>
      <w:r w:rsidRPr="000C7EAA">
        <w:rPr>
          <w:rFonts w:cs="Arial"/>
          <w:szCs w:val="14"/>
        </w:rPr>
        <w:t>Compliance</w:t>
      </w:r>
    </w:p>
    <w:p w:rsidR="00D76C4C" w:rsidRPr="005604CE" w:rsidRDefault="00F363DA" w:rsidP="0098765B">
      <w:pPr>
        <w:pStyle w:val="HeadIndent1"/>
        <w:ind w:left="284"/>
        <w:contextualSpacing/>
        <w:rPr>
          <w:rFonts w:cs="Arial"/>
          <w:szCs w:val="14"/>
        </w:rPr>
      </w:pPr>
      <w:r w:rsidRPr="00F363DA">
        <w:rPr>
          <w:rFonts w:cs="Arial"/>
          <w:szCs w:val="14"/>
        </w:rPr>
        <w:t xml:space="preserve">The Supplier agrees that, in supplying </w:t>
      </w:r>
      <w:r w:rsidR="00AC7269">
        <w:rPr>
          <w:rFonts w:cs="Arial"/>
          <w:szCs w:val="14"/>
        </w:rPr>
        <w:t>Goods</w:t>
      </w:r>
      <w:r w:rsidRPr="00F363DA">
        <w:rPr>
          <w:rFonts w:cs="Arial"/>
          <w:szCs w:val="14"/>
        </w:rPr>
        <w:t xml:space="preserve"> and/or Services, it will comply with:</w:t>
      </w:r>
    </w:p>
    <w:p w:rsidR="00D76C4C" w:rsidRPr="00F363DA" w:rsidRDefault="005604CE" w:rsidP="0098765B">
      <w:pPr>
        <w:pStyle w:val="Heading2"/>
        <w:tabs>
          <w:tab w:val="clear" w:pos="720"/>
        </w:tabs>
        <w:ind w:left="709" w:hanging="425"/>
        <w:contextualSpacing/>
        <w:rPr>
          <w:rFonts w:cs="Arial"/>
          <w:b w:val="0"/>
          <w:szCs w:val="14"/>
        </w:rPr>
      </w:pPr>
      <w:r>
        <w:rPr>
          <w:rFonts w:cs="Arial"/>
          <w:b w:val="0"/>
          <w:szCs w:val="14"/>
        </w:rPr>
        <w:tab/>
      </w:r>
      <w:r w:rsidR="00D76C4C" w:rsidRPr="00F363DA">
        <w:rPr>
          <w:rFonts w:cs="Arial"/>
          <w:b w:val="0"/>
          <w:szCs w:val="14"/>
        </w:rPr>
        <w:t xml:space="preserve">the Information Privacy Principles described in the Information Privacy Act 2000 (Vic), as if that Act applied to it; </w:t>
      </w:r>
    </w:p>
    <w:p w:rsidR="00D76C4C" w:rsidRPr="00F363DA" w:rsidRDefault="005604CE" w:rsidP="0098765B">
      <w:pPr>
        <w:pStyle w:val="Heading2"/>
        <w:tabs>
          <w:tab w:val="clear" w:pos="720"/>
        </w:tabs>
        <w:ind w:left="709" w:hanging="425"/>
        <w:contextualSpacing/>
        <w:rPr>
          <w:rFonts w:cs="Arial"/>
          <w:b w:val="0"/>
          <w:szCs w:val="14"/>
        </w:rPr>
      </w:pPr>
      <w:r>
        <w:rPr>
          <w:rFonts w:cs="Arial"/>
          <w:b w:val="0"/>
          <w:szCs w:val="14"/>
        </w:rPr>
        <w:tab/>
      </w:r>
      <w:r w:rsidR="00D76C4C" w:rsidRPr="00F363DA">
        <w:rPr>
          <w:rFonts w:cs="Arial"/>
          <w:b w:val="0"/>
          <w:szCs w:val="14"/>
        </w:rPr>
        <w:t>section 38(1) of the Charter of Human Rights and Responsibilities Act 2006 (Vic), as if that sub-section applied to it; and</w:t>
      </w:r>
    </w:p>
    <w:p w:rsidR="00D76C4C" w:rsidRPr="00F363DA" w:rsidRDefault="005604CE" w:rsidP="0098765B">
      <w:pPr>
        <w:pStyle w:val="Heading2"/>
        <w:tabs>
          <w:tab w:val="clear" w:pos="720"/>
        </w:tabs>
        <w:ind w:left="709" w:hanging="425"/>
        <w:contextualSpacing/>
        <w:rPr>
          <w:rFonts w:cs="Arial"/>
          <w:b w:val="0"/>
          <w:szCs w:val="14"/>
        </w:rPr>
      </w:pPr>
      <w:r>
        <w:rPr>
          <w:rFonts w:cs="Arial"/>
          <w:b w:val="0"/>
          <w:szCs w:val="14"/>
        </w:rPr>
        <w:tab/>
      </w:r>
      <w:r w:rsidR="00D76C4C" w:rsidRPr="00711339">
        <w:rPr>
          <w:rFonts w:cs="Arial"/>
          <w:b w:val="0"/>
          <w:szCs w:val="14"/>
        </w:rPr>
        <w:t xml:space="preserve">all directions, procedures and policies of Council as notified by Council or as might be inferred from the fact of supply of </w:t>
      </w:r>
      <w:r w:rsidR="00AC7269">
        <w:rPr>
          <w:rFonts w:cs="Arial"/>
          <w:b w:val="0"/>
          <w:szCs w:val="14"/>
        </w:rPr>
        <w:t>Goods</w:t>
      </w:r>
      <w:r w:rsidR="00D76C4C" w:rsidRPr="00711339">
        <w:rPr>
          <w:rFonts w:cs="Arial"/>
          <w:b w:val="0"/>
          <w:szCs w:val="14"/>
        </w:rPr>
        <w:t xml:space="preserve"> and/or Services.</w:t>
      </w:r>
    </w:p>
    <w:p w:rsidR="00D76C4C" w:rsidRPr="000C7EAA" w:rsidRDefault="00AC7269" w:rsidP="0098765B">
      <w:pPr>
        <w:pStyle w:val="Heading1"/>
        <w:keepNext w:val="0"/>
        <w:tabs>
          <w:tab w:val="clear" w:pos="1004"/>
        </w:tabs>
        <w:spacing w:before="0"/>
        <w:ind w:left="284" w:hanging="284"/>
        <w:contextualSpacing/>
        <w:rPr>
          <w:rFonts w:cs="Arial"/>
          <w:szCs w:val="14"/>
        </w:rPr>
      </w:pPr>
      <w:r>
        <w:rPr>
          <w:rFonts w:cs="Arial"/>
          <w:szCs w:val="14"/>
        </w:rPr>
        <w:t>Supply</w:t>
      </w:r>
      <w:r w:rsidR="00D76C4C" w:rsidRPr="000C7EAA">
        <w:rPr>
          <w:rFonts w:cs="Arial"/>
          <w:szCs w:val="14"/>
        </w:rPr>
        <w:t xml:space="preserve"> &amp; Delivery</w:t>
      </w:r>
    </w:p>
    <w:p w:rsidR="00D76C4C" w:rsidRPr="00F363DA" w:rsidRDefault="005604CE" w:rsidP="0098765B">
      <w:pPr>
        <w:pStyle w:val="Heading2"/>
        <w:tabs>
          <w:tab w:val="clear" w:pos="720"/>
        </w:tabs>
        <w:ind w:left="709" w:hanging="425"/>
        <w:contextualSpacing/>
        <w:rPr>
          <w:rFonts w:cs="Arial"/>
          <w:b w:val="0"/>
          <w:szCs w:val="14"/>
        </w:rPr>
      </w:pPr>
      <w:r>
        <w:rPr>
          <w:rFonts w:cs="Arial"/>
          <w:b w:val="0"/>
          <w:szCs w:val="14"/>
        </w:rPr>
        <w:tab/>
      </w:r>
      <w:r w:rsidR="00D76C4C" w:rsidRPr="00F363DA">
        <w:rPr>
          <w:rFonts w:cs="Arial"/>
          <w:b w:val="0"/>
          <w:szCs w:val="14"/>
        </w:rPr>
        <w:t>Upon request</w:t>
      </w:r>
      <w:r w:rsidR="005034D4">
        <w:rPr>
          <w:rFonts w:cs="Arial"/>
          <w:b w:val="0"/>
          <w:szCs w:val="14"/>
        </w:rPr>
        <w:t>, the Supplier will</w:t>
      </w:r>
      <w:r w:rsidR="00D76C4C" w:rsidRPr="00F363DA">
        <w:rPr>
          <w:rFonts w:cs="Arial"/>
          <w:b w:val="0"/>
          <w:szCs w:val="14"/>
        </w:rPr>
        <w:t xml:space="preserve"> provide Council with a written report giving details of the status of </w:t>
      </w:r>
      <w:r w:rsidR="00AC7269">
        <w:rPr>
          <w:rFonts w:cs="Arial"/>
          <w:b w:val="0"/>
          <w:szCs w:val="14"/>
        </w:rPr>
        <w:t>Goods</w:t>
      </w:r>
      <w:r w:rsidR="00D76C4C" w:rsidRPr="00F363DA">
        <w:rPr>
          <w:rFonts w:cs="Arial"/>
          <w:b w:val="0"/>
          <w:szCs w:val="14"/>
        </w:rPr>
        <w:t xml:space="preserve"> and/or Services, including tasks completed, tasks yet to be completed and estimated completion dates.</w:t>
      </w:r>
    </w:p>
    <w:p w:rsidR="00D76C4C" w:rsidRPr="00711339" w:rsidRDefault="005604CE" w:rsidP="0098765B">
      <w:pPr>
        <w:pStyle w:val="Heading2"/>
        <w:tabs>
          <w:tab w:val="clear" w:pos="720"/>
        </w:tabs>
        <w:ind w:left="709" w:hanging="425"/>
        <w:contextualSpacing/>
        <w:rPr>
          <w:rFonts w:cs="Arial"/>
          <w:b w:val="0"/>
          <w:szCs w:val="14"/>
        </w:rPr>
      </w:pPr>
      <w:r>
        <w:rPr>
          <w:rFonts w:cs="Arial"/>
          <w:b w:val="0"/>
          <w:szCs w:val="14"/>
        </w:rPr>
        <w:tab/>
      </w:r>
      <w:r w:rsidR="00D76C4C" w:rsidRPr="00711339">
        <w:rPr>
          <w:rFonts w:cs="Arial"/>
          <w:b w:val="0"/>
          <w:szCs w:val="14"/>
        </w:rPr>
        <w:t>Time is of the essence</w:t>
      </w:r>
      <w:r>
        <w:rPr>
          <w:rFonts w:cs="Arial"/>
          <w:b w:val="0"/>
          <w:szCs w:val="14"/>
        </w:rPr>
        <w:t>.</w:t>
      </w:r>
      <w:r w:rsidR="005034D4">
        <w:rPr>
          <w:rFonts w:cs="Arial"/>
          <w:b w:val="0"/>
          <w:szCs w:val="14"/>
        </w:rPr>
        <w:t xml:space="preserve"> </w:t>
      </w:r>
      <w:r w:rsidR="00AC7269">
        <w:rPr>
          <w:rFonts w:cs="Arial"/>
          <w:b w:val="0"/>
          <w:szCs w:val="14"/>
        </w:rPr>
        <w:t>Supply</w:t>
      </w:r>
      <w:r w:rsidR="00D76C4C" w:rsidRPr="00711339">
        <w:rPr>
          <w:rFonts w:cs="Arial"/>
          <w:b w:val="0"/>
          <w:szCs w:val="14"/>
        </w:rPr>
        <w:t xml:space="preserve"> of </w:t>
      </w:r>
      <w:r w:rsidR="00AC7269">
        <w:rPr>
          <w:rFonts w:cs="Arial"/>
          <w:b w:val="0"/>
          <w:szCs w:val="14"/>
        </w:rPr>
        <w:t>Goods</w:t>
      </w:r>
      <w:r w:rsidR="00D76C4C" w:rsidRPr="00711339">
        <w:rPr>
          <w:rFonts w:cs="Arial"/>
          <w:b w:val="0"/>
          <w:szCs w:val="14"/>
        </w:rPr>
        <w:t xml:space="preserve"> and</w:t>
      </w:r>
      <w:r w:rsidR="00AC7269">
        <w:rPr>
          <w:rFonts w:cs="Arial"/>
          <w:b w:val="0"/>
          <w:szCs w:val="14"/>
        </w:rPr>
        <w:t>/or</w:t>
      </w:r>
      <w:r w:rsidR="00D76C4C" w:rsidRPr="00711339">
        <w:rPr>
          <w:rFonts w:cs="Arial"/>
          <w:b w:val="0"/>
          <w:szCs w:val="14"/>
        </w:rPr>
        <w:t xml:space="preserve"> </w:t>
      </w:r>
      <w:r w:rsidR="00AC7269">
        <w:rPr>
          <w:rFonts w:cs="Arial"/>
          <w:b w:val="0"/>
          <w:szCs w:val="14"/>
        </w:rPr>
        <w:t>Services</w:t>
      </w:r>
      <w:r w:rsidR="00D76C4C" w:rsidRPr="00711339">
        <w:rPr>
          <w:rFonts w:cs="Arial"/>
          <w:b w:val="0"/>
          <w:szCs w:val="14"/>
        </w:rPr>
        <w:t xml:space="preserve"> must be made at the Delivery Address by the Delivery Date, in the manner stated in the Purchase Order.     </w:t>
      </w:r>
    </w:p>
    <w:p w:rsidR="00D76C4C" w:rsidRPr="000C7EAA" w:rsidRDefault="00D76C4C" w:rsidP="0098765B">
      <w:pPr>
        <w:pStyle w:val="Heading1"/>
        <w:keepNext w:val="0"/>
        <w:tabs>
          <w:tab w:val="clear" w:pos="1004"/>
        </w:tabs>
        <w:spacing w:before="0"/>
        <w:ind w:left="284" w:hanging="284"/>
        <w:contextualSpacing/>
        <w:rPr>
          <w:rFonts w:cs="Arial"/>
          <w:szCs w:val="14"/>
        </w:rPr>
      </w:pPr>
      <w:r w:rsidRPr="000C7EAA">
        <w:rPr>
          <w:rFonts w:cs="Arial"/>
          <w:szCs w:val="14"/>
        </w:rPr>
        <w:t>Insurance</w:t>
      </w:r>
    </w:p>
    <w:p w:rsidR="00D76C4C" w:rsidRPr="004A2E98" w:rsidRDefault="00D76C4C" w:rsidP="004A2E98">
      <w:pPr>
        <w:pStyle w:val="Heading2"/>
        <w:numPr>
          <w:ilvl w:val="0"/>
          <w:numId w:val="0"/>
        </w:numPr>
        <w:ind w:left="284"/>
        <w:contextualSpacing/>
        <w:rPr>
          <w:rFonts w:cs="Arial"/>
          <w:b w:val="0"/>
          <w:szCs w:val="14"/>
        </w:rPr>
      </w:pPr>
      <w:bookmarkStart w:id="2" w:name="_Ref511008965"/>
      <w:r w:rsidRPr="004A2E98">
        <w:rPr>
          <w:rFonts w:cs="Arial"/>
          <w:b w:val="0"/>
          <w:szCs w:val="14"/>
        </w:rPr>
        <w:t xml:space="preserve">The Supplier must maintain </w:t>
      </w:r>
      <w:bookmarkEnd w:id="2"/>
      <w:r w:rsidR="004A2E98" w:rsidRPr="004A2E98">
        <w:rPr>
          <w:rFonts w:cs="Arial"/>
          <w:b w:val="0"/>
          <w:szCs w:val="14"/>
        </w:rPr>
        <w:t>the</w:t>
      </w:r>
      <w:r w:rsidR="006E4EC0" w:rsidRPr="004A2E98">
        <w:rPr>
          <w:rFonts w:cs="Arial"/>
          <w:b w:val="0"/>
          <w:szCs w:val="14"/>
        </w:rPr>
        <w:t xml:space="preserve"> insurance </w:t>
      </w:r>
      <w:r w:rsidR="004A2E98" w:rsidRPr="004A2E98">
        <w:rPr>
          <w:rFonts w:cs="Arial"/>
          <w:b w:val="0"/>
          <w:szCs w:val="14"/>
        </w:rPr>
        <w:t>stated</w:t>
      </w:r>
      <w:r w:rsidRPr="004A2E98">
        <w:rPr>
          <w:rFonts w:cs="Arial"/>
          <w:b w:val="0"/>
          <w:szCs w:val="14"/>
        </w:rPr>
        <w:t xml:space="preserve"> in the Purchase Order</w:t>
      </w:r>
      <w:r w:rsidR="004A2E98" w:rsidRPr="004A2E98">
        <w:rPr>
          <w:rFonts w:cs="Arial"/>
          <w:b w:val="0"/>
          <w:szCs w:val="14"/>
        </w:rPr>
        <w:t xml:space="preserve"> to </w:t>
      </w:r>
      <w:bookmarkStart w:id="3" w:name="_Toc511016072"/>
      <w:r w:rsidRPr="004A2E98">
        <w:rPr>
          <w:rFonts w:cs="Arial"/>
          <w:b w:val="0"/>
          <w:szCs w:val="14"/>
        </w:rPr>
        <w:t xml:space="preserve">cover the Supplier and Council against any liability that may arise in the performance of Supplier’s obligations under these Conditions and must note </w:t>
      </w:r>
      <w:r w:rsidR="004A0F97" w:rsidRPr="004A2E98">
        <w:rPr>
          <w:rFonts w:cs="Arial"/>
          <w:b w:val="0"/>
          <w:szCs w:val="14"/>
        </w:rPr>
        <w:t xml:space="preserve">Council’s interest </w:t>
      </w:r>
      <w:r w:rsidRPr="004A2E98">
        <w:rPr>
          <w:rFonts w:cs="Arial"/>
          <w:b w:val="0"/>
          <w:szCs w:val="14"/>
        </w:rPr>
        <w:t>as</w:t>
      </w:r>
      <w:r w:rsidR="00D4102C" w:rsidRPr="004A2E98">
        <w:rPr>
          <w:rFonts w:cs="Arial"/>
          <w:b w:val="0"/>
          <w:szCs w:val="14"/>
        </w:rPr>
        <w:t xml:space="preserve"> the Supplier’s</w:t>
      </w:r>
      <w:r w:rsidRPr="004A2E98">
        <w:rPr>
          <w:rFonts w:cs="Arial"/>
          <w:b w:val="0"/>
          <w:szCs w:val="14"/>
        </w:rPr>
        <w:t xml:space="preserve"> c</w:t>
      </w:r>
      <w:r w:rsidR="00D4102C" w:rsidRPr="004A2E98">
        <w:rPr>
          <w:rFonts w:cs="Arial"/>
          <w:b w:val="0"/>
          <w:szCs w:val="14"/>
        </w:rPr>
        <w:t>lient</w:t>
      </w:r>
      <w:r w:rsidRPr="004A2E98">
        <w:rPr>
          <w:rFonts w:cs="Arial"/>
          <w:b w:val="0"/>
          <w:szCs w:val="14"/>
        </w:rPr>
        <w:t>.</w:t>
      </w:r>
    </w:p>
    <w:bookmarkEnd w:id="3"/>
    <w:p w:rsidR="00D76C4C" w:rsidRPr="000C7EAA" w:rsidRDefault="00D76C4C" w:rsidP="0098765B">
      <w:pPr>
        <w:pStyle w:val="Heading1"/>
        <w:keepNext w:val="0"/>
        <w:tabs>
          <w:tab w:val="clear" w:pos="1004"/>
        </w:tabs>
        <w:spacing w:before="0"/>
        <w:ind w:left="284" w:hanging="284"/>
        <w:contextualSpacing/>
        <w:rPr>
          <w:rFonts w:cs="Arial"/>
          <w:szCs w:val="14"/>
        </w:rPr>
      </w:pPr>
      <w:r w:rsidRPr="000C7EAA">
        <w:rPr>
          <w:rFonts w:cs="Arial"/>
          <w:szCs w:val="14"/>
        </w:rPr>
        <w:t>Risk &amp; Title</w:t>
      </w:r>
    </w:p>
    <w:p w:rsidR="00D76C4C" w:rsidRPr="00F363DA" w:rsidRDefault="00580752" w:rsidP="0098765B">
      <w:pPr>
        <w:pStyle w:val="Heading2"/>
        <w:tabs>
          <w:tab w:val="clear" w:pos="720"/>
        </w:tabs>
        <w:ind w:left="709" w:hanging="425"/>
        <w:contextualSpacing/>
        <w:rPr>
          <w:rFonts w:cs="Arial"/>
          <w:b w:val="0"/>
          <w:szCs w:val="14"/>
        </w:rPr>
      </w:pPr>
      <w:r>
        <w:rPr>
          <w:rFonts w:cs="Arial"/>
          <w:b w:val="0"/>
          <w:szCs w:val="14"/>
        </w:rPr>
        <w:tab/>
      </w:r>
      <w:r w:rsidR="00D76C4C" w:rsidRPr="00F363DA">
        <w:rPr>
          <w:rFonts w:cs="Arial"/>
          <w:b w:val="0"/>
          <w:szCs w:val="14"/>
        </w:rPr>
        <w:t xml:space="preserve">Ownership of, and title to, </w:t>
      </w:r>
      <w:r w:rsidR="00AC7269">
        <w:rPr>
          <w:rFonts w:cs="Arial"/>
          <w:b w:val="0"/>
          <w:szCs w:val="14"/>
        </w:rPr>
        <w:t>Goods</w:t>
      </w:r>
      <w:r w:rsidR="00D76C4C" w:rsidRPr="00F363DA">
        <w:rPr>
          <w:rFonts w:cs="Arial"/>
          <w:b w:val="0"/>
          <w:szCs w:val="14"/>
        </w:rPr>
        <w:t xml:space="preserve"> passes to Council upon delivery or payment of </w:t>
      </w:r>
      <w:r w:rsidR="00AC7269">
        <w:rPr>
          <w:rFonts w:cs="Arial"/>
          <w:b w:val="0"/>
          <w:szCs w:val="14"/>
        </w:rPr>
        <w:t>Goods</w:t>
      </w:r>
      <w:r w:rsidR="00D76C4C" w:rsidRPr="00F363DA">
        <w:rPr>
          <w:rFonts w:cs="Arial"/>
          <w:b w:val="0"/>
          <w:szCs w:val="14"/>
        </w:rPr>
        <w:t>, whichever occurs first.</w:t>
      </w:r>
    </w:p>
    <w:p w:rsidR="00D76C4C" w:rsidRPr="00F363DA" w:rsidRDefault="00580752" w:rsidP="0098765B">
      <w:pPr>
        <w:pStyle w:val="Heading2"/>
        <w:tabs>
          <w:tab w:val="clear" w:pos="720"/>
        </w:tabs>
        <w:ind w:left="709" w:hanging="425"/>
        <w:contextualSpacing/>
        <w:rPr>
          <w:rFonts w:cs="Arial"/>
          <w:b w:val="0"/>
          <w:szCs w:val="14"/>
        </w:rPr>
      </w:pPr>
      <w:r>
        <w:rPr>
          <w:rFonts w:cs="Arial"/>
          <w:b w:val="0"/>
          <w:szCs w:val="14"/>
        </w:rPr>
        <w:tab/>
      </w:r>
      <w:r w:rsidR="00D76C4C" w:rsidRPr="00F363DA">
        <w:rPr>
          <w:rFonts w:cs="Arial"/>
          <w:b w:val="0"/>
          <w:szCs w:val="14"/>
        </w:rPr>
        <w:t xml:space="preserve">Risk of loss or damage to </w:t>
      </w:r>
      <w:r w:rsidR="00AC7269">
        <w:rPr>
          <w:rFonts w:cs="Arial"/>
          <w:b w:val="0"/>
          <w:szCs w:val="14"/>
        </w:rPr>
        <w:t>Goods</w:t>
      </w:r>
      <w:r w:rsidR="00D76C4C" w:rsidRPr="00F363DA">
        <w:rPr>
          <w:rFonts w:cs="Arial"/>
          <w:b w:val="0"/>
          <w:szCs w:val="14"/>
        </w:rPr>
        <w:t xml:space="preserve"> passes to Council </w:t>
      </w:r>
      <w:r w:rsidR="00AC7269">
        <w:rPr>
          <w:rFonts w:cs="Arial"/>
          <w:b w:val="0"/>
          <w:szCs w:val="14"/>
        </w:rPr>
        <w:t>on</w:t>
      </w:r>
      <w:r w:rsidR="00D76C4C" w:rsidRPr="00F363DA">
        <w:rPr>
          <w:rFonts w:cs="Arial"/>
          <w:b w:val="0"/>
          <w:szCs w:val="14"/>
        </w:rPr>
        <w:t xml:space="preserve"> delivery of </w:t>
      </w:r>
      <w:r w:rsidR="00AC7269">
        <w:rPr>
          <w:rFonts w:cs="Arial"/>
          <w:b w:val="0"/>
          <w:szCs w:val="14"/>
        </w:rPr>
        <w:t>Goods</w:t>
      </w:r>
      <w:r w:rsidR="00D76C4C" w:rsidRPr="00F363DA">
        <w:rPr>
          <w:rFonts w:cs="Arial"/>
          <w:b w:val="0"/>
          <w:szCs w:val="14"/>
        </w:rPr>
        <w:t xml:space="preserve">. </w:t>
      </w:r>
    </w:p>
    <w:p w:rsidR="00D76C4C" w:rsidRPr="000C7EAA" w:rsidRDefault="00D76C4C" w:rsidP="0098765B">
      <w:pPr>
        <w:pStyle w:val="Heading1"/>
        <w:keepNext w:val="0"/>
        <w:tabs>
          <w:tab w:val="clear" w:pos="1004"/>
        </w:tabs>
        <w:spacing w:before="0"/>
        <w:ind w:left="284" w:hanging="284"/>
        <w:contextualSpacing/>
        <w:rPr>
          <w:rFonts w:cs="Arial"/>
          <w:szCs w:val="14"/>
        </w:rPr>
      </w:pPr>
      <w:r w:rsidRPr="000C7EAA">
        <w:rPr>
          <w:rFonts w:cs="Arial"/>
          <w:szCs w:val="14"/>
        </w:rPr>
        <w:t>Price</w:t>
      </w:r>
      <w:r w:rsidR="006E4EC0" w:rsidRPr="000C7EAA">
        <w:rPr>
          <w:rFonts w:cs="Arial"/>
          <w:szCs w:val="14"/>
        </w:rPr>
        <w:t xml:space="preserve"> &amp; payment</w:t>
      </w:r>
    </w:p>
    <w:p w:rsidR="00D76C4C" w:rsidRPr="00F363DA" w:rsidRDefault="00580752" w:rsidP="0098765B">
      <w:pPr>
        <w:pStyle w:val="Heading2"/>
        <w:tabs>
          <w:tab w:val="clear" w:pos="720"/>
        </w:tabs>
        <w:ind w:left="709" w:hanging="425"/>
        <w:contextualSpacing/>
        <w:rPr>
          <w:rFonts w:cs="Arial"/>
          <w:b w:val="0"/>
          <w:szCs w:val="14"/>
        </w:rPr>
      </w:pPr>
      <w:r>
        <w:rPr>
          <w:rFonts w:cs="Arial"/>
          <w:b w:val="0"/>
          <w:szCs w:val="14"/>
        </w:rPr>
        <w:tab/>
      </w:r>
      <w:r w:rsidR="00D76C4C" w:rsidRPr="00F363DA">
        <w:rPr>
          <w:rFonts w:cs="Arial"/>
          <w:b w:val="0"/>
          <w:szCs w:val="14"/>
        </w:rPr>
        <w:t xml:space="preserve">Upon receipt of a valid Tax Invoice, Council shall pay the Supplier the Price in the manner specified in the Purchase Order. </w:t>
      </w:r>
    </w:p>
    <w:p w:rsidR="00D76C4C" w:rsidRPr="004A2E98" w:rsidRDefault="00580752" w:rsidP="0098765B">
      <w:pPr>
        <w:pStyle w:val="Heading2"/>
        <w:tabs>
          <w:tab w:val="clear" w:pos="720"/>
        </w:tabs>
        <w:ind w:left="709" w:hanging="425"/>
        <w:contextualSpacing/>
        <w:rPr>
          <w:rFonts w:cs="Arial"/>
          <w:b w:val="0"/>
          <w:szCs w:val="14"/>
        </w:rPr>
      </w:pPr>
      <w:r w:rsidRPr="004A2E98">
        <w:rPr>
          <w:rFonts w:cs="Arial"/>
          <w:b w:val="0"/>
          <w:szCs w:val="14"/>
        </w:rPr>
        <w:tab/>
      </w:r>
      <w:r w:rsidR="00D76C4C" w:rsidRPr="004A2E98">
        <w:rPr>
          <w:rFonts w:cs="Arial"/>
          <w:b w:val="0"/>
          <w:szCs w:val="14"/>
        </w:rPr>
        <w:t>The Price is inclusive of all costs</w:t>
      </w:r>
      <w:r w:rsidR="003E6AC3">
        <w:rPr>
          <w:rFonts w:cs="Arial"/>
          <w:b w:val="0"/>
          <w:szCs w:val="14"/>
        </w:rPr>
        <w:t>,</w:t>
      </w:r>
      <w:r w:rsidR="00D76C4C" w:rsidRPr="004A2E98">
        <w:rPr>
          <w:rFonts w:cs="Arial"/>
          <w:b w:val="0"/>
          <w:szCs w:val="14"/>
        </w:rPr>
        <w:t xml:space="preserve"> ta</w:t>
      </w:r>
      <w:r w:rsidR="003E6AC3">
        <w:rPr>
          <w:rFonts w:cs="Arial"/>
          <w:b w:val="0"/>
          <w:szCs w:val="14"/>
        </w:rPr>
        <w:t>xes and duties</w:t>
      </w:r>
      <w:r w:rsidR="00D76C4C" w:rsidRPr="004A2E98">
        <w:rPr>
          <w:rFonts w:cs="Arial"/>
          <w:b w:val="0"/>
          <w:szCs w:val="14"/>
        </w:rPr>
        <w:t xml:space="preserve"> </w:t>
      </w:r>
      <w:r w:rsidR="003E6AC3">
        <w:rPr>
          <w:rFonts w:cs="Arial"/>
          <w:b w:val="0"/>
          <w:szCs w:val="14"/>
        </w:rPr>
        <w:t>(</w:t>
      </w:r>
      <w:r w:rsidR="00D76C4C" w:rsidRPr="004A2E98">
        <w:rPr>
          <w:rFonts w:cs="Arial"/>
          <w:b w:val="0"/>
          <w:szCs w:val="14"/>
        </w:rPr>
        <w:t>except GST</w:t>
      </w:r>
      <w:r w:rsidR="003E6AC3">
        <w:rPr>
          <w:rFonts w:cs="Arial"/>
          <w:b w:val="0"/>
          <w:szCs w:val="14"/>
        </w:rPr>
        <w:t xml:space="preserve">) </w:t>
      </w:r>
      <w:r w:rsidR="003E6AC3" w:rsidRPr="004A2E98">
        <w:rPr>
          <w:rFonts w:cs="Arial"/>
          <w:b w:val="0"/>
          <w:szCs w:val="14"/>
        </w:rPr>
        <w:t>incurred by the Supplier in the supply of Goods and/or Services</w:t>
      </w:r>
      <w:r w:rsidR="00D76C4C" w:rsidRPr="004A2E98">
        <w:rPr>
          <w:rFonts w:cs="Arial"/>
          <w:b w:val="0"/>
          <w:szCs w:val="14"/>
        </w:rPr>
        <w:t xml:space="preserve">. </w:t>
      </w:r>
    </w:p>
    <w:p w:rsidR="00D76C4C" w:rsidRPr="00F363DA" w:rsidRDefault="00D76C4C" w:rsidP="0098765B">
      <w:pPr>
        <w:pStyle w:val="Heading2"/>
        <w:tabs>
          <w:tab w:val="clear" w:pos="720"/>
        </w:tabs>
        <w:ind w:left="709" w:hanging="425"/>
        <w:contextualSpacing/>
        <w:rPr>
          <w:rFonts w:cs="Arial"/>
          <w:b w:val="0"/>
          <w:szCs w:val="14"/>
        </w:rPr>
      </w:pPr>
      <w:r w:rsidRPr="00F363DA">
        <w:rPr>
          <w:rFonts w:cs="Arial"/>
          <w:b w:val="0"/>
          <w:szCs w:val="14"/>
        </w:rPr>
        <w:t>Council may reduce any payment due to the Supplier under these Conditions by any amount which the Supplier must pay the Council, including costs, charges, damages and expenses and any debts owed by the Supplier to the Council on any account whatsoever. This does not limit Council's right to recover those amounts in other ways.</w:t>
      </w:r>
    </w:p>
    <w:p w:rsidR="00D76C4C" w:rsidRPr="000C7EAA" w:rsidRDefault="00D76C4C" w:rsidP="0098765B">
      <w:pPr>
        <w:pStyle w:val="Heading1"/>
        <w:keepNext w:val="0"/>
        <w:tabs>
          <w:tab w:val="clear" w:pos="1004"/>
        </w:tabs>
        <w:spacing w:before="0"/>
        <w:ind w:left="284" w:hanging="284"/>
        <w:contextualSpacing/>
        <w:rPr>
          <w:rFonts w:cs="Arial"/>
          <w:szCs w:val="14"/>
        </w:rPr>
      </w:pPr>
      <w:r w:rsidRPr="000C7EAA">
        <w:rPr>
          <w:rFonts w:cs="Arial"/>
          <w:szCs w:val="14"/>
        </w:rPr>
        <w:t>GST</w:t>
      </w:r>
    </w:p>
    <w:p w:rsidR="00D76C4C" w:rsidRPr="00711339" w:rsidRDefault="00D76C4C" w:rsidP="0098765B">
      <w:pPr>
        <w:pStyle w:val="Heading2"/>
        <w:numPr>
          <w:ilvl w:val="0"/>
          <w:numId w:val="0"/>
        </w:numPr>
        <w:ind w:left="284"/>
        <w:contextualSpacing/>
        <w:rPr>
          <w:rFonts w:cs="Arial"/>
          <w:b w:val="0"/>
          <w:szCs w:val="14"/>
        </w:rPr>
      </w:pPr>
      <w:bookmarkStart w:id="4" w:name="_Ref356833021"/>
      <w:r w:rsidRPr="00711339">
        <w:rPr>
          <w:rFonts w:cs="Arial"/>
          <w:b w:val="0"/>
          <w:szCs w:val="14"/>
        </w:rPr>
        <w:t>To the extent that the Supplier makes a taxable supply in connection with these Conditions then, except where express provision is made to the contrary, the amount payable by Council of that supply is a GST exclusive amount and Council will pay to the Supplier of it the GST payable in respect of that supply in addition to the other consideration payable.</w:t>
      </w:r>
      <w:bookmarkEnd w:id="4"/>
      <w:r w:rsidR="00A12DA3">
        <w:rPr>
          <w:rFonts w:cs="Arial"/>
          <w:b w:val="0"/>
          <w:szCs w:val="14"/>
        </w:rPr>
        <w:t xml:space="preserve"> </w:t>
      </w:r>
      <w:r w:rsidRPr="00711339">
        <w:rPr>
          <w:rFonts w:cs="Arial"/>
          <w:b w:val="0"/>
          <w:szCs w:val="14"/>
        </w:rPr>
        <w:t xml:space="preserve">The Supplier’s right to payment of GST is subject to a valid </w:t>
      </w:r>
      <w:r w:rsidR="00DE5D55" w:rsidRPr="00711339">
        <w:rPr>
          <w:rFonts w:cs="Arial"/>
          <w:b w:val="0"/>
          <w:szCs w:val="14"/>
        </w:rPr>
        <w:t xml:space="preserve">Tax Invoice </w:t>
      </w:r>
      <w:r w:rsidRPr="00711339">
        <w:rPr>
          <w:rFonts w:cs="Arial"/>
          <w:b w:val="0"/>
          <w:szCs w:val="14"/>
        </w:rPr>
        <w:t>being delivered to Council.</w:t>
      </w:r>
    </w:p>
    <w:p w:rsidR="00D76C4C" w:rsidRPr="000C7EAA" w:rsidRDefault="00D76C4C" w:rsidP="0098765B">
      <w:pPr>
        <w:pStyle w:val="Heading1"/>
        <w:keepNext w:val="0"/>
        <w:tabs>
          <w:tab w:val="clear" w:pos="1004"/>
        </w:tabs>
        <w:spacing w:before="0"/>
        <w:ind w:left="284" w:hanging="284"/>
        <w:contextualSpacing/>
        <w:rPr>
          <w:rFonts w:cs="Arial"/>
          <w:szCs w:val="14"/>
        </w:rPr>
      </w:pPr>
      <w:bookmarkStart w:id="5" w:name="_Ref419100394"/>
      <w:r w:rsidRPr="000C7EAA">
        <w:rPr>
          <w:rFonts w:cs="Arial"/>
          <w:szCs w:val="14"/>
        </w:rPr>
        <w:t>Quality</w:t>
      </w:r>
      <w:bookmarkEnd w:id="5"/>
    </w:p>
    <w:p w:rsidR="00D76C4C" w:rsidRPr="00F363DA" w:rsidRDefault="005604CE" w:rsidP="0098765B">
      <w:pPr>
        <w:pStyle w:val="Heading2"/>
        <w:tabs>
          <w:tab w:val="clear" w:pos="720"/>
        </w:tabs>
        <w:ind w:left="709" w:hanging="425"/>
        <w:contextualSpacing/>
        <w:rPr>
          <w:rFonts w:cs="Arial"/>
          <w:b w:val="0"/>
          <w:szCs w:val="14"/>
        </w:rPr>
      </w:pPr>
      <w:r>
        <w:rPr>
          <w:rFonts w:cs="Arial"/>
          <w:b w:val="0"/>
          <w:szCs w:val="14"/>
        </w:rPr>
        <w:tab/>
      </w:r>
      <w:r w:rsidR="00AC7269">
        <w:rPr>
          <w:rFonts w:cs="Arial"/>
          <w:b w:val="0"/>
          <w:szCs w:val="14"/>
        </w:rPr>
        <w:t>Goods</w:t>
      </w:r>
      <w:r w:rsidR="00D76C4C" w:rsidRPr="00F363DA">
        <w:rPr>
          <w:rFonts w:cs="Arial"/>
          <w:b w:val="0"/>
          <w:szCs w:val="14"/>
        </w:rPr>
        <w:t xml:space="preserve"> and/or Services must match the description referred to in the Purchase Order and, if the Supplier gave Council a sample of </w:t>
      </w:r>
      <w:r w:rsidR="00AC7269">
        <w:rPr>
          <w:rFonts w:cs="Arial"/>
          <w:b w:val="0"/>
          <w:szCs w:val="14"/>
        </w:rPr>
        <w:t>Goods</w:t>
      </w:r>
      <w:r w:rsidR="00D76C4C" w:rsidRPr="00F363DA">
        <w:rPr>
          <w:rFonts w:cs="Arial"/>
          <w:b w:val="0"/>
          <w:szCs w:val="14"/>
        </w:rPr>
        <w:t xml:space="preserve"> or a demonstration of </w:t>
      </w:r>
      <w:r w:rsidR="00AC7269">
        <w:rPr>
          <w:rFonts w:cs="Arial"/>
          <w:b w:val="0"/>
          <w:szCs w:val="14"/>
        </w:rPr>
        <w:t>Services</w:t>
      </w:r>
      <w:r w:rsidR="00D76C4C" w:rsidRPr="00F363DA">
        <w:rPr>
          <w:rFonts w:cs="Arial"/>
          <w:b w:val="0"/>
          <w:szCs w:val="14"/>
        </w:rPr>
        <w:t xml:space="preserve">, </w:t>
      </w:r>
      <w:r w:rsidR="00AC7269">
        <w:rPr>
          <w:rFonts w:cs="Arial"/>
          <w:b w:val="0"/>
          <w:szCs w:val="14"/>
        </w:rPr>
        <w:t>Goods</w:t>
      </w:r>
      <w:r w:rsidR="00D76C4C" w:rsidRPr="00F363DA">
        <w:rPr>
          <w:rFonts w:cs="Arial"/>
          <w:b w:val="0"/>
          <w:szCs w:val="14"/>
        </w:rPr>
        <w:t xml:space="preserve"> and/or Services must be of the same nature and quality as the sample or demonstration given. </w:t>
      </w:r>
    </w:p>
    <w:p w:rsidR="00D76C4C" w:rsidRPr="00F363DA" w:rsidRDefault="005604CE" w:rsidP="0098765B">
      <w:pPr>
        <w:pStyle w:val="Heading2"/>
        <w:tabs>
          <w:tab w:val="clear" w:pos="720"/>
        </w:tabs>
        <w:ind w:left="709" w:hanging="425"/>
        <w:contextualSpacing/>
        <w:rPr>
          <w:rFonts w:cs="Arial"/>
          <w:b w:val="0"/>
          <w:szCs w:val="14"/>
        </w:rPr>
      </w:pPr>
      <w:r>
        <w:rPr>
          <w:rFonts w:cs="Arial"/>
          <w:b w:val="0"/>
          <w:szCs w:val="14"/>
        </w:rPr>
        <w:tab/>
      </w:r>
      <w:r w:rsidR="00AC7269">
        <w:rPr>
          <w:rFonts w:cs="Arial"/>
          <w:b w:val="0"/>
          <w:szCs w:val="14"/>
        </w:rPr>
        <w:t>Goods</w:t>
      </w:r>
      <w:r w:rsidR="00D76C4C" w:rsidRPr="00F363DA">
        <w:rPr>
          <w:rFonts w:cs="Arial"/>
          <w:b w:val="0"/>
          <w:szCs w:val="14"/>
        </w:rPr>
        <w:t xml:space="preserve"> and/or Services must be fit for the purpose for which goods and/or services of the same kind are commonly supplied and for any other purpose the Council specifies. </w:t>
      </w:r>
    </w:p>
    <w:p w:rsidR="00D76C4C" w:rsidRPr="00F363DA" w:rsidRDefault="005604CE" w:rsidP="0098765B">
      <w:pPr>
        <w:pStyle w:val="Heading2"/>
        <w:tabs>
          <w:tab w:val="clear" w:pos="720"/>
        </w:tabs>
        <w:ind w:left="709" w:hanging="425"/>
        <w:contextualSpacing/>
        <w:rPr>
          <w:rFonts w:cs="Arial"/>
          <w:b w:val="0"/>
          <w:szCs w:val="14"/>
        </w:rPr>
      </w:pPr>
      <w:r>
        <w:rPr>
          <w:rFonts w:cs="Arial"/>
          <w:b w:val="0"/>
          <w:szCs w:val="14"/>
        </w:rPr>
        <w:tab/>
      </w:r>
      <w:r w:rsidR="00AC7269">
        <w:rPr>
          <w:rFonts w:cs="Arial"/>
          <w:b w:val="0"/>
          <w:szCs w:val="14"/>
        </w:rPr>
        <w:t>Goods</w:t>
      </w:r>
      <w:r w:rsidR="00D76C4C" w:rsidRPr="00F363DA">
        <w:rPr>
          <w:rFonts w:cs="Arial"/>
          <w:b w:val="0"/>
          <w:szCs w:val="14"/>
        </w:rPr>
        <w:t xml:space="preserve"> and/or Services must be supplied with all due skill and care.</w:t>
      </w:r>
    </w:p>
    <w:p w:rsidR="00D76C4C" w:rsidRPr="00F363DA" w:rsidRDefault="005604CE" w:rsidP="0098765B">
      <w:pPr>
        <w:pStyle w:val="Heading2"/>
        <w:tabs>
          <w:tab w:val="clear" w:pos="720"/>
        </w:tabs>
        <w:ind w:left="709" w:hanging="425"/>
        <w:contextualSpacing/>
        <w:rPr>
          <w:rFonts w:cs="Arial"/>
          <w:b w:val="0"/>
          <w:szCs w:val="14"/>
        </w:rPr>
      </w:pPr>
      <w:r>
        <w:rPr>
          <w:rFonts w:cs="Arial"/>
          <w:b w:val="0"/>
          <w:szCs w:val="14"/>
        </w:rPr>
        <w:tab/>
      </w:r>
      <w:r w:rsidR="00D76C4C" w:rsidRPr="00F363DA">
        <w:rPr>
          <w:rFonts w:cs="Arial"/>
          <w:b w:val="0"/>
          <w:szCs w:val="14"/>
        </w:rPr>
        <w:t>Unless otherwise specified</w:t>
      </w:r>
      <w:r w:rsidR="00D4102C">
        <w:rPr>
          <w:rFonts w:cs="Arial"/>
          <w:b w:val="0"/>
          <w:szCs w:val="14"/>
        </w:rPr>
        <w:t xml:space="preserve"> in writing</w:t>
      </w:r>
      <w:r w:rsidR="00D76C4C" w:rsidRPr="00F363DA">
        <w:rPr>
          <w:rFonts w:cs="Arial"/>
          <w:b w:val="0"/>
          <w:szCs w:val="14"/>
        </w:rPr>
        <w:t xml:space="preserve">, </w:t>
      </w:r>
      <w:r w:rsidR="00AC7269">
        <w:rPr>
          <w:rFonts w:cs="Arial"/>
          <w:b w:val="0"/>
          <w:szCs w:val="14"/>
        </w:rPr>
        <w:t>Goods</w:t>
      </w:r>
      <w:r w:rsidR="00D76C4C" w:rsidRPr="00F363DA">
        <w:rPr>
          <w:rFonts w:cs="Arial"/>
          <w:b w:val="0"/>
          <w:szCs w:val="14"/>
        </w:rPr>
        <w:t xml:space="preserve"> must be new. </w:t>
      </w:r>
    </w:p>
    <w:p w:rsidR="00D76C4C" w:rsidRPr="00F363DA" w:rsidRDefault="005604CE" w:rsidP="0098765B">
      <w:pPr>
        <w:pStyle w:val="Heading2"/>
        <w:tabs>
          <w:tab w:val="clear" w:pos="720"/>
        </w:tabs>
        <w:ind w:left="709" w:hanging="425"/>
        <w:contextualSpacing/>
        <w:rPr>
          <w:rFonts w:cs="Arial"/>
          <w:b w:val="0"/>
          <w:szCs w:val="14"/>
        </w:rPr>
      </w:pPr>
      <w:r>
        <w:rPr>
          <w:rFonts w:cs="Arial"/>
          <w:b w:val="0"/>
          <w:szCs w:val="14"/>
        </w:rPr>
        <w:tab/>
      </w:r>
      <w:r w:rsidR="00D76C4C" w:rsidRPr="00F363DA">
        <w:rPr>
          <w:rFonts w:cs="Arial"/>
          <w:b w:val="0"/>
          <w:szCs w:val="14"/>
        </w:rPr>
        <w:t xml:space="preserve">If the Supplier is in breach of this clause </w:t>
      </w:r>
      <w:r w:rsidR="00D76C4C" w:rsidRPr="00F363DA">
        <w:rPr>
          <w:rFonts w:cs="Arial"/>
          <w:b w:val="0"/>
          <w:szCs w:val="14"/>
        </w:rPr>
        <w:fldChar w:fldCharType="begin"/>
      </w:r>
      <w:r w:rsidR="00D76C4C" w:rsidRPr="00F363DA">
        <w:rPr>
          <w:rFonts w:cs="Arial"/>
          <w:b w:val="0"/>
          <w:szCs w:val="14"/>
        </w:rPr>
        <w:instrText xml:space="preserve"> REF _Ref419100394 \r \h </w:instrText>
      </w:r>
      <w:r w:rsidR="005E0C55" w:rsidRPr="00F363DA">
        <w:rPr>
          <w:rFonts w:cs="Arial"/>
          <w:b w:val="0"/>
          <w:szCs w:val="14"/>
        </w:rPr>
        <w:instrText xml:space="preserve"> \* MERGEFORMAT </w:instrText>
      </w:r>
      <w:r w:rsidR="00D76C4C" w:rsidRPr="00F363DA">
        <w:rPr>
          <w:rFonts w:cs="Arial"/>
          <w:b w:val="0"/>
          <w:szCs w:val="14"/>
        </w:rPr>
      </w:r>
      <w:r w:rsidR="00D76C4C" w:rsidRPr="00F363DA">
        <w:rPr>
          <w:rFonts w:cs="Arial"/>
          <w:b w:val="0"/>
          <w:szCs w:val="14"/>
        </w:rPr>
        <w:fldChar w:fldCharType="separate"/>
      </w:r>
      <w:r w:rsidR="00A4543E">
        <w:rPr>
          <w:rFonts w:cs="Arial"/>
          <w:b w:val="0"/>
          <w:szCs w:val="14"/>
        </w:rPr>
        <w:t>9</w:t>
      </w:r>
      <w:r w:rsidR="00D76C4C" w:rsidRPr="00F363DA">
        <w:rPr>
          <w:rFonts w:cs="Arial"/>
          <w:b w:val="0"/>
          <w:szCs w:val="14"/>
        </w:rPr>
        <w:fldChar w:fldCharType="end"/>
      </w:r>
      <w:r w:rsidR="00D76C4C" w:rsidRPr="00F363DA">
        <w:rPr>
          <w:rFonts w:cs="Arial"/>
          <w:b w:val="0"/>
          <w:szCs w:val="14"/>
        </w:rPr>
        <w:t xml:space="preserve">, Council may reject </w:t>
      </w:r>
      <w:r w:rsidR="00AC7269">
        <w:rPr>
          <w:rFonts w:cs="Arial"/>
          <w:b w:val="0"/>
          <w:szCs w:val="14"/>
        </w:rPr>
        <w:t>Goods</w:t>
      </w:r>
      <w:r w:rsidR="00D76C4C" w:rsidRPr="00F363DA">
        <w:rPr>
          <w:rFonts w:cs="Arial"/>
          <w:b w:val="0"/>
          <w:szCs w:val="14"/>
        </w:rPr>
        <w:t xml:space="preserve"> and/or Services and obtain a refund of any amounts paid to the Supplier in respect of those Goods and/or Services</w:t>
      </w:r>
      <w:r w:rsidR="00CA002C">
        <w:rPr>
          <w:rFonts w:cs="Arial"/>
          <w:b w:val="0"/>
          <w:szCs w:val="14"/>
        </w:rPr>
        <w:t>;</w:t>
      </w:r>
      <w:r w:rsidR="00C44131">
        <w:rPr>
          <w:rFonts w:cs="Arial"/>
          <w:b w:val="0"/>
          <w:szCs w:val="14"/>
        </w:rPr>
        <w:t xml:space="preserve"> require the Supplier to resupply the Goods or Services at no cost to Council</w:t>
      </w:r>
      <w:r w:rsidR="00CA002C">
        <w:rPr>
          <w:rFonts w:cs="Arial"/>
          <w:b w:val="0"/>
          <w:szCs w:val="14"/>
        </w:rPr>
        <w:t>; or pay Council the cost of the resupply of the Goods and/or Services by a third party</w:t>
      </w:r>
      <w:r w:rsidR="00D76C4C" w:rsidRPr="00F363DA">
        <w:rPr>
          <w:rFonts w:cs="Arial"/>
          <w:b w:val="0"/>
          <w:szCs w:val="14"/>
        </w:rPr>
        <w:t>.</w:t>
      </w:r>
    </w:p>
    <w:p w:rsidR="00D76C4C" w:rsidRPr="000C7EAA" w:rsidRDefault="00D76C4C" w:rsidP="0098765B">
      <w:pPr>
        <w:pStyle w:val="Heading1"/>
        <w:keepNext w:val="0"/>
        <w:tabs>
          <w:tab w:val="clear" w:pos="1004"/>
        </w:tabs>
        <w:spacing w:before="0"/>
        <w:ind w:left="284" w:hanging="284"/>
        <w:contextualSpacing/>
        <w:rPr>
          <w:rFonts w:cs="Arial"/>
          <w:szCs w:val="14"/>
        </w:rPr>
      </w:pPr>
      <w:r w:rsidRPr="000C7EAA">
        <w:rPr>
          <w:rFonts w:cs="Arial"/>
          <w:szCs w:val="14"/>
        </w:rPr>
        <w:t>Intellectual Property</w:t>
      </w:r>
    </w:p>
    <w:p w:rsidR="00D76C4C" w:rsidRPr="00711339" w:rsidRDefault="00D76C4C" w:rsidP="0098765B">
      <w:pPr>
        <w:pStyle w:val="Heading2"/>
        <w:tabs>
          <w:tab w:val="clear" w:pos="720"/>
        </w:tabs>
        <w:ind w:left="709" w:hanging="425"/>
        <w:contextualSpacing/>
        <w:rPr>
          <w:rFonts w:cs="Arial"/>
          <w:b w:val="0"/>
          <w:szCs w:val="14"/>
        </w:rPr>
      </w:pPr>
      <w:r w:rsidRPr="00711339">
        <w:rPr>
          <w:rFonts w:cs="Arial"/>
          <w:b w:val="0"/>
          <w:szCs w:val="14"/>
        </w:rPr>
        <w:t xml:space="preserve">All intellectual property created in the course of the supply of </w:t>
      </w:r>
      <w:r w:rsidR="00AC7269">
        <w:rPr>
          <w:rFonts w:cs="Arial"/>
          <w:b w:val="0"/>
          <w:szCs w:val="14"/>
        </w:rPr>
        <w:t>Goods</w:t>
      </w:r>
      <w:r w:rsidRPr="00711339">
        <w:rPr>
          <w:rFonts w:cs="Arial"/>
          <w:b w:val="0"/>
          <w:szCs w:val="14"/>
        </w:rPr>
        <w:t xml:space="preserve"> and/or Services is, from the time of creation, owned by Council.</w:t>
      </w:r>
    </w:p>
    <w:p w:rsidR="00D76C4C" w:rsidRPr="00711339" w:rsidRDefault="00D76C4C" w:rsidP="0098765B">
      <w:pPr>
        <w:pStyle w:val="Heading2"/>
        <w:tabs>
          <w:tab w:val="clear" w:pos="720"/>
        </w:tabs>
        <w:ind w:left="709" w:hanging="425"/>
        <w:contextualSpacing/>
        <w:rPr>
          <w:rFonts w:cs="Arial"/>
          <w:b w:val="0"/>
          <w:szCs w:val="14"/>
        </w:rPr>
      </w:pPr>
      <w:r w:rsidRPr="00711339">
        <w:rPr>
          <w:rFonts w:cs="Arial"/>
          <w:b w:val="0"/>
          <w:szCs w:val="14"/>
        </w:rPr>
        <w:t>The Supplier must not use, disclose, copy or reproduce that intellectual property except for the purposes of complying with these Conditions.</w:t>
      </w:r>
    </w:p>
    <w:p w:rsidR="00D76C4C" w:rsidRPr="00711339" w:rsidRDefault="00D76C4C" w:rsidP="0098765B">
      <w:pPr>
        <w:pStyle w:val="Heading2"/>
        <w:tabs>
          <w:tab w:val="clear" w:pos="720"/>
        </w:tabs>
        <w:ind w:left="709" w:hanging="425"/>
        <w:contextualSpacing/>
        <w:rPr>
          <w:rFonts w:cs="Arial"/>
          <w:b w:val="0"/>
          <w:szCs w:val="14"/>
        </w:rPr>
      </w:pPr>
      <w:r w:rsidRPr="00711339">
        <w:rPr>
          <w:rFonts w:cs="Arial"/>
          <w:b w:val="0"/>
          <w:szCs w:val="14"/>
        </w:rPr>
        <w:t xml:space="preserve">The Supplier must at all times indemnify Council, its officers, employees and agents, from and against all loss, damage, costs (including legal costs and expenses on a solicitor/own client basis), compensation and expenses arising out of the infringement or alleged infringement of any intellectual property, by reason of the purchase, possession or use of </w:t>
      </w:r>
      <w:r w:rsidR="00AC7269">
        <w:rPr>
          <w:rFonts w:cs="Arial"/>
          <w:b w:val="0"/>
          <w:szCs w:val="14"/>
        </w:rPr>
        <w:t>Goods</w:t>
      </w:r>
      <w:r w:rsidRPr="00711339">
        <w:rPr>
          <w:rFonts w:cs="Arial"/>
          <w:b w:val="0"/>
          <w:szCs w:val="14"/>
        </w:rPr>
        <w:t xml:space="preserve"> or the outcomes of </w:t>
      </w:r>
      <w:r w:rsidR="00AC7269">
        <w:rPr>
          <w:rFonts w:cs="Arial"/>
          <w:b w:val="0"/>
          <w:szCs w:val="14"/>
        </w:rPr>
        <w:t>Services</w:t>
      </w:r>
      <w:r w:rsidRPr="00711339">
        <w:rPr>
          <w:rFonts w:cs="Arial"/>
          <w:b w:val="0"/>
          <w:szCs w:val="14"/>
        </w:rPr>
        <w:t>.</w:t>
      </w:r>
    </w:p>
    <w:p w:rsidR="00D76C4C" w:rsidRPr="000C7EAA" w:rsidRDefault="00D76C4C" w:rsidP="0098765B">
      <w:pPr>
        <w:pStyle w:val="Heading1"/>
        <w:keepNext w:val="0"/>
        <w:tabs>
          <w:tab w:val="clear" w:pos="1004"/>
        </w:tabs>
        <w:spacing w:before="0"/>
        <w:ind w:left="284" w:hanging="284"/>
        <w:contextualSpacing/>
        <w:rPr>
          <w:rFonts w:cs="Arial"/>
          <w:szCs w:val="14"/>
        </w:rPr>
      </w:pPr>
      <w:r w:rsidRPr="000C7EAA">
        <w:rPr>
          <w:rFonts w:cs="Arial"/>
          <w:szCs w:val="14"/>
        </w:rPr>
        <w:t>Cancellation for Convenience</w:t>
      </w:r>
    </w:p>
    <w:p w:rsidR="00D76C4C" w:rsidRPr="00F363DA" w:rsidRDefault="00D76C4C" w:rsidP="0098765B">
      <w:pPr>
        <w:pStyle w:val="Heading2"/>
        <w:tabs>
          <w:tab w:val="clear" w:pos="720"/>
        </w:tabs>
        <w:ind w:left="709" w:hanging="425"/>
        <w:contextualSpacing/>
        <w:rPr>
          <w:rFonts w:cs="Arial"/>
          <w:b w:val="0"/>
          <w:szCs w:val="14"/>
        </w:rPr>
      </w:pPr>
      <w:r w:rsidRPr="00F363DA">
        <w:rPr>
          <w:rFonts w:cs="Arial"/>
          <w:b w:val="0"/>
          <w:szCs w:val="14"/>
        </w:rPr>
        <w:t xml:space="preserve">Council may at any time give notice in writing to the Supplier to cancel a Purchase Order, </w:t>
      </w:r>
      <w:r w:rsidR="00DE5D55">
        <w:rPr>
          <w:rFonts w:cs="Arial"/>
          <w:b w:val="0"/>
          <w:szCs w:val="14"/>
        </w:rPr>
        <w:t xml:space="preserve">or </w:t>
      </w:r>
      <w:r w:rsidRPr="00F363DA">
        <w:rPr>
          <w:rFonts w:cs="Arial"/>
          <w:b w:val="0"/>
          <w:szCs w:val="14"/>
        </w:rPr>
        <w:t>any part, without cause.</w:t>
      </w:r>
    </w:p>
    <w:p w:rsidR="00D76C4C" w:rsidRPr="00F363DA" w:rsidRDefault="00D76C4C" w:rsidP="0098765B">
      <w:pPr>
        <w:pStyle w:val="Heading2"/>
        <w:tabs>
          <w:tab w:val="clear" w:pos="720"/>
        </w:tabs>
        <w:ind w:left="709" w:hanging="425"/>
        <w:contextualSpacing/>
        <w:rPr>
          <w:rFonts w:cs="Arial"/>
          <w:b w:val="0"/>
          <w:szCs w:val="14"/>
        </w:rPr>
      </w:pPr>
      <w:r w:rsidRPr="00F363DA">
        <w:rPr>
          <w:rFonts w:cs="Arial"/>
          <w:b w:val="0"/>
          <w:szCs w:val="14"/>
        </w:rPr>
        <w:t>On receipt of the notice, the Supplier must cease or reduce work as specified in the notice and take all steps possible to mitigate losses.</w:t>
      </w:r>
    </w:p>
    <w:p w:rsidR="00D76C4C" w:rsidRPr="00F363DA" w:rsidRDefault="00D76C4C" w:rsidP="0098765B">
      <w:pPr>
        <w:pStyle w:val="Heading2"/>
        <w:tabs>
          <w:tab w:val="clear" w:pos="720"/>
        </w:tabs>
        <w:ind w:left="709" w:hanging="425"/>
        <w:contextualSpacing/>
        <w:rPr>
          <w:rFonts w:cs="Arial"/>
          <w:b w:val="0"/>
          <w:szCs w:val="14"/>
        </w:rPr>
      </w:pPr>
      <w:r w:rsidRPr="00F363DA">
        <w:rPr>
          <w:rFonts w:cs="Arial"/>
          <w:b w:val="0"/>
          <w:szCs w:val="14"/>
        </w:rPr>
        <w:t>Upon cancellation under this clause, the Supplier may claim compensation and Council must pay to the Supplier such sums as reasonable in respect of</w:t>
      </w:r>
      <w:r w:rsidR="00135270">
        <w:rPr>
          <w:rFonts w:cs="Arial"/>
          <w:b w:val="0"/>
          <w:szCs w:val="14"/>
        </w:rPr>
        <w:t xml:space="preserve"> any resulting direct</w:t>
      </w:r>
      <w:r w:rsidRPr="00F363DA">
        <w:rPr>
          <w:rFonts w:cs="Arial"/>
          <w:b w:val="0"/>
          <w:szCs w:val="14"/>
        </w:rPr>
        <w:t xml:space="preserve"> loss or damage</w:t>
      </w:r>
      <w:r w:rsidR="00135270">
        <w:rPr>
          <w:rFonts w:cs="Arial"/>
          <w:b w:val="0"/>
          <w:szCs w:val="14"/>
        </w:rPr>
        <w:t>,</w:t>
      </w:r>
      <w:r w:rsidRPr="00F363DA">
        <w:rPr>
          <w:rFonts w:cs="Arial"/>
          <w:b w:val="0"/>
          <w:szCs w:val="14"/>
        </w:rPr>
        <w:t xml:space="preserve"> but the </w:t>
      </w:r>
      <w:r w:rsidRPr="00F363DA">
        <w:rPr>
          <w:rFonts w:cs="Arial"/>
          <w:b w:val="0"/>
          <w:szCs w:val="14"/>
        </w:rPr>
        <w:t>Supplier will not be entitle</w:t>
      </w:r>
      <w:r w:rsidR="00EC0FDE">
        <w:rPr>
          <w:rFonts w:cs="Arial"/>
          <w:b w:val="0"/>
          <w:szCs w:val="14"/>
        </w:rPr>
        <w:t>d to claim compensation for any loss of anticipated profits or</w:t>
      </w:r>
      <w:r w:rsidR="00135270">
        <w:rPr>
          <w:rFonts w:cs="Arial"/>
          <w:b w:val="0"/>
          <w:szCs w:val="14"/>
        </w:rPr>
        <w:t xml:space="preserve"> other consequential loss</w:t>
      </w:r>
      <w:r w:rsidR="00EC0FDE">
        <w:rPr>
          <w:rFonts w:cs="Arial"/>
          <w:b w:val="0"/>
          <w:szCs w:val="14"/>
        </w:rPr>
        <w:t>.</w:t>
      </w:r>
    </w:p>
    <w:p w:rsidR="00D76C4C" w:rsidRPr="00F363DA" w:rsidRDefault="00D76C4C" w:rsidP="0098765B">
      <w:pPr>
        <w:pStyle w:val="Heading2"/>
        <w:tabs>
          <w:tab w:val="clear" w:pos="720"/>
        </w:tabs>
        <w:ind w:left="709" w:hanging="425"/>
        <w:contextualSpacing/>
        <w:rPr>
          <w:rFonts w:cs="Arial"/>
          <w:b w:val="0"/>
          <w:szCs w:val="14"/>
        </w:rPr>
      </w:pPr>
      <w:r w:rsidRPr="00F363DA">
        <w:rPr>
          <w:rFonts w:cs="Arial"/>
          <w:b w:val="0"/>
          <w:szCs w:val="14"/>
        </w:rPr>
        <w:t>The aggregate of any compensation and any sums paid or due or becoming due to the Supplier under these Conditions will not exceed the Price payable under the Purchase Order.</w:t>
      </w:r>
    </w:p>
    <w:p w:rsidR="00D76C4C" w:rsidRPr="000C7EAA" w:rsidRDefault="00D76C4C" w:rsidP="0098765B">
      <w:pPr>
        <w:pStyle w:val="Heading1"/>
        <w:keepNext w:val="0"/>
        <w:tabs>
          <w:tab w:val="clear" w:pos="1004"/>
        </w:tabs>
        <w:spacing w:before="0"/>
        <w:ind w:left="284" w:hanging="284"/>
        <w:contextualSpacing/>
        <w:rPr>
          <w:rFonts w:cs="Arial"/>
          <w:szCs w:val="14"/>
        </w:rPr>
      </w:pPr>
      <w:r w:rsidRPr="000C7EAA">
        <w:rPr>
          <w:rFonts w:cs="Arial"/>
          <w:szCs w:val="14"/>
        </w:rPr>
        <w:t>Cancellation for Default by Supplier</w:t>
      </w:r>
    </w:p>
    <w:p w:rsidR="00D76C4C" w:rsidRPr="00F363DA" w:rsidRDefault="00D76C4C" w:rsidP="0098765B">
      <w:pPr>
        <w:pStyle w:val="Heading2"/>
        <w:tabs>
          <w:tab w:val="clear" w:pos="720"/>
        </w:tabs>
        <w:ind w:left="709" w:hanging="425"/>
        <w:contextualSpacing/>
        <w:rPr>
          <w:rFonts w:cs="Arial"/>
          <w:b w:val="0"/>
          <w:szCs w:val="14"/>
        </w:rPr>
      </w:pPr>
      <w:r w:rsidRPr="00F363DA">
        <w:rPr>
          <w:rFonts w:cs="Arial"/>
          <w:b w:val="0"/>
          <w:szCs w:val="14"/>
        </w:rPr>
        <w:t>If the Supplier breaches these Conditions, Council may give notice to the Supplier specifying the breach and requiring that it be remedied within 7</w:t>
      </w:r>
      <w:r w:rsidR="00EC0FDE">
        <w:rPr>
          <w:rFonts w:cs="Arial"/>
          <w:b w:val="0"/>
          <w:szCs w:val="14"/>
        </w:rPr>
        <w:t xml:space="preserve"> days.</w:t>
      </w:r>
    </w:p>
    <w:p w:rsidR="00D76C4C" w:rsidRPr="00F363DA" w:rsidRDefault="00D76C4C" w:rsidP="0098765B">
      <w:pPr>
        <w:pStyle w:val="Heading2"/>
        <w:tabs>
          <w:tab w:val="clear" w:pos="720"/>
        </w:tabs>
        <w:ind w:left="709" w:hanging="425"/>
        <w:contextualSpacing/>
        <w:rPr>
          <w:rFonts w:cs="Arial"/>
          <w:b w:val="0"/>
          <w:szCs w:val="14"/>
        </w:rPr>
      </w:pPr>
      <w:r w:rsidRPr="00F363DA">
        <w:rPr>
          <w:rFonts w:cs="Arial"/>
          <w:b w:val="0"/>
          <w:szCs w:val="14"/>
        </w:rPr>
        <w:t xml:space="preserve">If, within 7 days after receipt of the notice, the Supplier fails to remedy the breach, Council </w:t>
      </w:r>
      <w:r w:rsidR="002B4DE9">
        <w:rPr>
          <w:rFonts w:cs="Arial"/>
          <w:b w:val="0"/>
          <w:szCs w:val="14"/>
        </w:rPr>
        <w:t xml:space="preserve">may </w:t>
      </w:r>
      <w:r w:rsidRPr="00F363DA">
        <w:rPr>
          <w:rFonts w:cs="Arial"/>
          <w:b w:val="0"/>
          <w:szCs w:val="14"/>
        </w:rPr>
        <w:t xml:space="preserve">(without prejudice to any </w:t>
      </w:r>
      <w:r w:rsidR="002B4DE9">
        <w:rPr>
          <w:rFonts w:cs="Arial"/>
          <w:b w:val="0"/>
          <w:szCs w:val="14"/>
        </w:rPr>
        <w:t xml:space="preserve">of its </w:t>
      </w:r>
      <w:r w:rsidRPr="00F363DA">
        <w:rPr>
          <w:rFonts w:cs="Arial"/>
          <w:b w:val="0"/>
          <w:szCs w:val="14"/>
        </w:rPr>
        <w:t>other rights</w:t>
      </w:r>
      <w:r w:rsidR="002B4DE9">
        <w:rPr>
          <w:rFonts w:cs="Arial"/>
          <w:b w:val="0"/>
          <w:szCs w:val="14"/>
        </w:rPr>
        <w:t>)</w:t>
      </w:r>
      <w:r w:rsidRPr="00F363DA">
        <w:rPr>
          <w:rFonts w:cs="Arial"/>
          <w:b w:val="0"/>
          <w:szCs w:val="14"/>
        </w:rPr>
        <w:t>:</w:t>
      </w:r>
    </w:p>
    <w:p w:rsidR="00D76C4C" w:rsidRPr="00F363DA" w:rsidRDefault="00D76C4C" w:rsidP="0098765B">
      <w:pPr>
        <w:pStyle w:val="Heading3"/>
        <w:tabs>
          <w:tab w:val="clear" w:pos="2592"/>
        </w:tabs>
        <w:ind w:left="1276" w:hanging="567"/>
        <w:contextualSpacing/>
        <w:rPr>
          <w:rFonts w:cs="Arial"/>
          <w:b w:val="0"/>
          <w:szCs w:val="14"/>
        </w:rPr>
      </w:pPr>
      <w:r w:rsidRPr="00F363DA">
        <w:rPr>
          <w:rFonts w:cs="Arial"/>
          <w:b w:val="0"/>
          <w:szCs w:val="14"/>
        </w:rPr>
        <w:t>suspend payment; or</w:t>
      </w:r>
    </w:p>
    <w:p w:rsidR="00D76C4C" w:rsidRPr="00F363DA" w:rsidRDefault="00D76C4C" w:rsidP="0098765B">
      <w:pPr>
        <w:pStyle w:val="Heading3"/>
        <w:tabs>
          <w:tab w:val="clear" w:pos="2592"/>
        </w:tabs>
        <w:ind w:left="1276" w:hanging="567"/>
        <w:contextualSpacing/>
        <w:rPr>
          <w:rFonts w:cs="Arial"/>
          <w:b w:val="0"/>
          <w:szCs w:val="14"/>
        </w:rPr>
      </w:pPr>
      <w:r w:rsidRPr="00F363DA">
        <w:rPr>
          <w:rFonts w:cs="Arial"/>
          <w:b w:val="0"/>
          <w:szCs w:val="14"/>
        </w:rPr>
        <w:t xml:space="preserve">cancel the Purchase Order and any other Purchase Orders </w:t>
      </w:r>
      <w:r w:rsidR="00EC0FDE">
        <w:rPr>
          <w:rFonts w:cs="Arial"/>
          <w:b w:val="0"/>
          <w:szCs w:val="14"/>
        </w:rPr>
        <w:t>and shall be relieved of paying the Price</w:t>
      </w:r>
      <w:r w:rsidR="002B4DE9">
        <w:rPr>
          <w:rFonts w:cs="Arial"/>
          <w:b w:val="0"/>
          <w:szCs w:val="14"/>
        </w:rPr>
        <w:t xml:space="preserve"> for Goods or Services not supplied.</w:t>
      </w:r>
    </w:p>
    <w:p w:rsidR="00D76C4C" w:rsidRPr="000C7EAA" w:rsidRDefault="00D76C4C" w:rsidP="0098765B">
      <w:pPr>
        <w:pStyle w:val="Heading1"/>
        <w:keepNext w:val="0"/>
        <w:tabs>
          <w:tab w:val="clear" w:pos="1004"/>
        </w:tabs>
        <w:spacing w:before="0"/>
        <w:ind w:left="284" w:hanging="284"/>
        <w:contextualSpacing/>
        <w:rPr>
          <w:rFonts w:cs="Arial"/>
          <w:szCs w:val="14"/>
        </w:rPr>
      </w:pPr>
      <w:r w:rsidRPr="000C7EAA">
        <w:rPr>
          <w:rFonts w:cs="Arial"/>
          <w:szCs w:val="14"/>
        </w:rPr>
        <w:t>Insolvency of the Supplier</w:t>
      </w:r>
    </w:p>
    <w:p w:rsidR="00D76C4C" w:rsidRPr="00F363DA" w:rsidRDefault="00D76C4C" w:rsidP="0098765B">
      <w:pPr>
        <w:pStyle w:val="HeadIndent1"/>
        <w:ind w:left="284"/>
        <w:contextualSpacing/>
        <w:rPr>
          <w:rFonts w:cs="Arial"/>
          <w:szCs w:val="14"/>
        </w:rPr>
      </w:pPr>
      <w:r w:rsidRPr="00F363DA">
        <w:rPr>
          <w:rFonts w:cs="Arial"/>
          <w:szCs w:val="14"/>
        </w:rPr>
        <w:t xml:space="preserve">If the Supplier, being a person, commits an act of bankruptcy; or, being a company, commits an act of insolvency, Council may </w:t>
      </w:r>
      <w:r w:rsidR="00684ADC">
        <w:rPr>
          <w:rFonts w:cs="Arial"/>
          <w:szCs w:val="14"/>
        </w:rPr>
        <w:t>cancel the Purchase Order and shall be relieved from paying the Price</w:t>
      </w:r>
      <w:r w:rsidR="002B4DE9">
        <w:rPr>
          <w:rFonts w:cs="Arial"/>
          <w:szCs w:val="14"/>
        </w:rPr>
        <w:t xml:space="preserve"> for Goods or Services not supplied</w:t>
      </w:r>
      <w:r w:rsidR="00684ADC">
        <w:rPr>
          <w:rFonts w:cs="Arial"/>
          <w:szCs w:val="14"/>
        </w:rPr>
        <w:t>.</w:t>
      </w:r>
    </w:p>
    <w:p w:rsidR="00D76C4C" w:rsidRPr="000C7EAA" w:rsidRDefault="00D76C4C" w:rsidP="0098765B">
      <w:pPr>
        <w:pStyle w:val="Heading1"/>
        <w:keepNext w:val="0"/>
        <w:tabs>
          <w:tab w:val="clear" w:pos="1004"/>
        </w:tabs>
        <w:spacing w:before="0"/>
        <w:ind w:left="284" w:hanging="284"/>
        <w:contextualSpacing/>
        <w:rPr>
          <w:rFonts w:cs="Arial"/>
          <w:szCs w:val="14"/>
        </w:rPr>
      </w:pPr>
      <w:r w:rsidRPr="000C7EAA">
        <w:rPr>
          <w:rFonts w:cs="Arial"/>
          <w:szCs w:val="14"/>
        </w:rPr>
        <w:t>Subcontracting</w:t>
      </w:r>
    </w:p>
    <w:p w:rsidR="00D76C4C" w:rsidRPr="00F363DA" w:rsidRDefault="00D76C4C" w:rsidP="0098765B">
      <w:pPr>
        <w:pStyle w:val="HeadIndent1"/>
        <w:ind w:left="284"/>
        <w:contextualSpacing/>
        <w:rPr>
          <w:rFonts w:cs="Arial"/>
          <w:szCs w:val="14"/>
        </w:rPr>
      </w:pPr>
      <w:r w:rsidRPr="00F363DA">
        <w:rPr>
          <w:rFonts w:cs="Arial"/>
          <w:szCs w:val="14"/>
        </w:rPr>
        <w:t xml:space="preserve">The Supplier must not, </w:t>
      </w:r>
      <w:r w:rsidR="00FF4B31">
        <w:rPr>
          <w:rFonts w:cs="Arial"/>
          <w:szCs w:val="14"/>
        </w:rPr>
        <w:t>without</w:t>
      </w:r>
      <w:r w:rsidRPr="00F363DA">
        <w:rPr>
          <w:rFonts w:cs="Arial"/>
          <w:szCs w:val="14"/>
        </w:rPr>
        <w:t xml:space="preserve"> the written consent of the Council, sub-contract or assign the whole or any portion of its rights and obligations under these Conditions, and no sub-contractors or assignees will have any rights under these Conditions against Council or be entitled to receive any payments under these Conditions from Council. </w:t>
      </w:r>
      <w:r w:rsidR="00FF4B31">
        <w:rPr>
          <w:rFonts w:cs="Arial"/>
          <w:szCs w:val="14"/>
        </w:rPr>
        <w:t>If</w:t>
      </w:r>
      <w:r w:rsidRPr="00F363DA">
        <w:rPr>
          <w:rFonts w:cs="Arial"/>
          <w:szCs w:val="14"/>
        </w:rPr>
        <w:t xml:space="preserve"> Council gives consent in accordance with this Clause, the Supplier remains fully responsible for performance under these Conditions.</w:t>
      </w:r>
    </w:p>
    <w:p w:rsidR="00D76C4C" w:rsidRPr="000C7EAA" w:rsidRDefault="00D76C4C" w:rsidP="0098765B">
      <w:pPr>
        <w:pStyle w:val="Heading1"/>
        <w:keepNext w:val="0"/>
        <w:tabs>
          <w:tab w:val="clear" w:pos="1004"/>
        </w:tabs>
        <w:spacing w:before="0"/>
        <w:ind w:left="284" w:hanging="284"/>
        <w:contextualSpacing/>
        <w:rPr>
          <w:rFonts w:cs="Arial"/>
          <w:szCs w:val="14"/>
        </w:rPr>
      </w:pPr>
      <w:r w:rsidRPr="000C7EAA">
        <w:rPr>
          <w:rFonts w:cs="Arial"/>
          <w:szCs w:val="14"/>
        </w:rPr>
        <w:t>Indemnity</w:t>
      </w:r>
    </w:p>
    <w:p w:rsidR="00D76C4C" w:rsidRPr="00AE09A1" w:rsidRDefault="00F363DA" w:rsidP="0098765B">
      <w:pPr>
        <w:pStyle w:val="HeadIndent1"/>
        <w:ind w:left="284"/>
        <w:contextualSpacing/>
        <w:rPr>
          <w:rFonts w:cs="Arial"/>
          <w:szCs w:val="14"/>
        </w:rPr>
      </w:pPr>
      <w:r w:rsidRPr="00AE09A1">
        <w:rPr>
          <w:rFonts w:cs="Arial"/>
          <w:szCs w:val="14"/>
        </w:rPr>
        <w:t xml:space="preserve">The Supplier must at all times indemnify Council, its officers, employees and agents from and against any loss (including legal costs and expenses), or liability, incurred or suffered by any of those indemnified arising from any claim, suit, demand, action or proceeding by any person against any of those indemnified where such loss or liability was caused by any unlawful or negligent act or omission of the </w:t>
      </w:r>
      <w:r w:rsidR="006E4EC0" w:rsidRPr="00AE09A1">
        <w:rPr>
          <w:rFonts w:cs="Arial"/>
          <w:szCs w:val="14"/>
        </w:rPr>
        <w:t>Supplier</w:t>
      </w:r>
      <w:r w:rsidRPr="00AE09A1">
        <w:rPr>
          <w:rFonts w:cs="Arial"/>
          <w:szCs w:val="14"/>
        </w:rPr>
        <w:t>, its officers, employees, agents or subcontractors</w:t>
      </w:r>
      <w:r w:rsidR="0029483E">
        <w:rPr>
          <w:rFonts w:cs="Arial"/>
          <w:szCs w:val="14"/>
        </w:rPr>
        <w:t>.</w:t>
      </w:r>
      <w:r w:rsidRPr="00AE09A1">
        <w:rPr>
          <w:rFonts w:cs="Arial"/>
          <w:szCs w:val="14"/>
        </w:rPr>
        <w:t xml:space="preserve"> </w:t>
      </w:r>
    </w:p>
    <w:p w:rsidR="00D76C4C" w:rsidRPr="000C7EAA" w:rsidRDefault="00D76C4C" w:rsidP="0098765B">
      <w:pPr>
        <w:pStyle w:val="Heading1"/>
        <w:keepNext w:val="0"/>
        <w:tabs>
          <w:tab w:val="clear" w:pos="1004"/>
        </w:tabs>
        <w:spacing w:before="0"/>
        <w:ind w:left="284" w:hanging="284"/>
        <w:contextualSpacing/>
        <w:rPr>
          <w:rFonts w:cs="Arial"/>
          <w:szCs w:val="14"/>
        </w:rPr>
      </w:pPr>
      <w:r w:rsidRPr="000C7EAA">
        <w:rPr>
          <w:rFonts w:cs="Arial"/>
          <w:szCs w:val="14"/>
        </w:rPr>
        <w:t>Waiver</w:t>
      </w:r>
    </w:p>
    <w:p w:rsidR="00D76C4C" w:rsidRPr="00F363DA" w:rsidRDefault="00D76C4C" w:rsidP="0098765B">
      <w:pPr>
        <w:pStyle w:val="HeadIndent2"/>
        <w:ind w:left="284"/>
        <w:contextualSpacing/>
        <w:rPr>
          <w:rFonts w:cs="Arial"/>
          <w:szCs w:val="14"/>
        </w:rPr>
      </w:pPr>
      <w:r w:rsidRPr="00F363DA">
        <w:rPr>
          <w:rFonts w:cs="Arial"/>
          <w:szCs w:val="14"/>
        </w:rPr>
        <w:t>No waiver by any party of any default in the strict and literal performance of or compliance with any provision of these Conditions will be deemed to be a waiver of strict and literal performance of and compliance with any other provision nor to be a waiver of, or in any way release, any party from compliance with any provision in the future.</w:t>
      </w:r>
    </w:p>
    <w:p w:rsidR="00D76C4C" w:rsidRPr="000C7EAA" w:rsidRDefault="00D76C4C" w:rsidP="0098765B">
      <w:pPr>
        <w:pStyle w:val="Heading1"/>
        <w:keepNext w:val="0"/>
        <w:tabs>
          <w:tab w:val="clear" w:pos="1004"/>
        </w:tabs>
        <w:spacing w:before="0"/>
        <w:ind w:left="284" w:hanging="284"/>
        <w:contextualSpacing/>
        <w:rPr>
          <w:rFonts w:cs="Arial"/>
          <w:szCs w:val="14"/>
        </w:rPr>
      </w:pPr>
      <w:r w:rsidRPr="000C7EAA">
        <w:rPr>
          <w:rFonts w:cs="Arial"/>
          <w:szCs w:val="14"/>
        </w:rPr>
        <w:t>No Disclosure</w:t>
      </w:r>
    </w:p>
    <w:p w:rsidR="00D76C4C" w:rsidRPr="00F363DA" w:rsidRDefault="0029483E" w:rsidP="0098765B">
      <w:pPr>
        <w:pStyle w:val="HeadIndent2"/>
        <w:ind w:left="284"/>
        <w:contextualSpacing/>
        <w:rPr>
          <w:rFonts w:cs="Arial"/>
          <w:szCs w:val="14"/>
        </w:rPr>
      </w:pPr>
      <w:r>
        <w:rPr>
          <w:rFonts w:cs="Arial"/>
          <w:szCs w:val="14"/>
        </w:rPr>
        <w:t>The Supplier</w:t>
      </w:r>
      <w:r w:rsidR="00D76C4C" w:rsidRPr="00F363DA">
        <w:rPr>
          <w:rFonts w:cs="Arial"/>
          <w:szCs w:val="14"/>
        </w:rPr>
        <w:t xml:space="preserve"> must not make any public disclosure, communication, comment or announcement about the supply of </w:t>
      </w:r>
      <w:r w:rsidR="00AC7269">
        <w:rPr>
          <w:rFonts w:cs="Arial"/>
          <w:szCs w:val="14"/>
        </w:rPr>
        <w:t>Goods</w:t>
      </w:r>
      <w:r w:rsidR="00D76C4C" w:rsidRPr="00F363DA">
        <w:rPr>
          <w:rFonts w:cs="Arial"/>
          <w:szCs w:val="14"/>
        </w:rPr>
        <w:t xml:space="preserve"> and/or Services </w:t>
      </w:r>
      <w:r w:rsidR="00684ADC">
        <w:rPr>
          <w:rFonts w:cs="Arial"/>
          <w:szCs w:val="14"/>
        </w:rPr>
        <w:t xml:space="preserve">or these Conditions </w:t>
      </w:r>
      <w:r w:rsidR="00D76C4C" w:rsidRPr="00F363DA">
        <w:rPr>
          <w:rFonts w:cs="Arial"/>
          <w:szCs w:val="14"/>
        </w:rPr>
        <w:t xml:space="preserve">except with the prior written consent of </w:t>
      </w:r>
      <w:r>
        <w:rPr>
          <w:rFonts w:cs="Arial"/>
          <w:szCs w:val="14"/>
        </w:rPr>
        <w:t>Council</w:t>
      </w:r>
      <w:r w:rsidR="00D76C4C" w:rsidRPr="00F363DA">
        <w:rPr>
          <w:rFonts w:cs="Arial"/>
          <w:szCs w:val="14"/>
        </w:rPr>
        <w:t>.</w:t>
      </w:r>
    </w:p>
    <w:p w:rsidR="00D76C4C" w:rsidRPr="000C7EAA" w:rsidRDefault="00D76C4C" w:rsidP="0098765B">
      <w:pPr>
        <w:pStyle w:val="Heading1"/>
        <w:keepNext w:val="0"/>
        <w:tabs>
          <w:tab w:val="clear" w:pos="1004"/>
        </w:tabs>
        <w:spacing w:before="0"/>
        <w:ind w:left="284" w:hanging="284"/>
        <w:contextualSpacing/>
        <w:rPr>
          <w:rFonts w:cs="Arial"/>
          <w:szCs w:val="14"/>
        </w:rPr>
      </w:pPr>
      <w:r w:rsidRPr="000C7EAA">
        <w:rPr>
          <w:rFonts w:cs="Arial"/>
          <w:szCs w:val="14"/>
        </w:rPr>
        <w:t>No Relationship</w:t>
      </w:r>
    </w:p>
    <w:p w:rsidR="00D76C4C" w:rsidRPr="00F363DA" w:rsidRDefault="0029483E" w:rsidP="0098765B">
      <w:pPr>
        <w:pStyle w:val="HeadIndent1"/>
        <w:ind w:left="284"/>
        <w:contextualSpacing/>
        <w:rPr>
          <w:rFonts w:cs="Arial"/>
          <w:szCs w:val="14"/>
        </w:rPr>
      </w:pPr>
      <w:r>
        <w:rPr>
          <w:rFonts w:cs="Arial"/>
          <w:szCs w:val="14"/>
        </w:rPr>
        <w:t>These</w:t>
      </w:r>
      <w:r w:rsidR="00D76C4C" w:rsidRPr="00F363DA">
        <w:rPr>
          <w:rFonts w:cs="Arial"/>
          <w:szCs w:val="14"/>
        </w:rPr>
        <w:t xml:space="preserve"> Conditions </w:t>
      </w:r>
      <w:r w:rsidR="00920694">
        <w:rPr>
          <w:rFonts w:cs="Arial"/>
          <w:szCs w:val="14"/>
        </w:rPr>
        <w:t>do not</w:t>
      </w:r>
      <w:r w:rsidR="00D76C4C" w:rsidRPr="00F363DA">
        <w:rPr>
          <w:rFonts w:cs="Arial"/>
          <w:szCs w:val="14"/>
        </w:rPr>
        <w:t xml:space="preserve"> constitute an agency, partnership, joint venture or employee, employer or representative relationship between the parties.</w:t>
      </w:r>
    </w:p>
    <w:p w:rsidR="00D76C4C" w:rsidRPr="000C7EAA" w:rsidRDefault="00D76C4C" w:rsidP="0098765B">
      <w:pPr>
        <w:pStyle w:val="Heading1"/>
        <w:keepNext w:val="0"/>
        <w:tabs>
          <w:tab w:val="clear" w:pos="1004"/>
        </w:tabs>
        <w:spacing w:before="0"/>
        <w:ind w:left="284" w:hanging="284"/>
        <w:contextualSpacing/>
        <w:rPr>
          <w:rFonts w:cs="Arial"/>
          <w:szCs w:val="14"/>
        </w:rPr>
      </w:pPr>
      <w:r w:rsidRPr="000C7EAA">
        <w:rPr>
          <w:rFonts w:cs="Arial"/>
          <w:szCs w:val="14"/>
        </w:rPr>
        <w:t>Notices</w:t>
      </w:r>
    </w:p>
    <w:p w:rsidR="00D76C4C" w:rsidRPr="00F363DA" w:rsidRDefault="00D76C4C" w:rsidP="0098765B">
      <w:pPr>
        <w:pStyle w:val="Heading2"/>
        <w:tabs>
          <w:tab w:val="clear" w:pos="720"/>
        </w:tabs>
        <w:ind w:left="709" w:hanging="425"/>
        <w:contextualSpacing/>
        <w:rPr>
          <w:rFonts w:cs="Arial"/>
          <w:b w:val="0"/>
          <w:szCs w:val="14"/>
        </w:rPr>
      </w:pPr>
      <w:bookmarkStart w:id="6" w:name="_Ref419279731"/>
      <w:r w:rsidRPr="00F363DA">
        <w:rPr>
          <w:rFonts w:cs="Arial"/>
          <w:b w:val="0"/>
          <w:szCs w:val="14"/>
        </w:rPr>
        <w:t>A notice required or permitted to be given by one party to another under these Conditions must be in writing, addressed to the other party and:</w:t>
      </w:r>
      <w:bookmarkEnd w:id="6"/>
    </w:p>
    <w:p w:rsidR="00D76C4C" w:rsidRPr="00F363DA" w:rsidRDefault="00D76C4C" w:rsidP="0098765B">
      <w:pPr>
        <w:pStyle w:val="Heading3"/>
        <w:tabs>
          <w:tab w:val="clear" w:pos="2592"/>
        </w:tabs>
        <w:ind w:left="1276" w:hanging="567"/>
        <w:contextualSpacing/>
        <w:rPr>
          <w:rFonts w:cs="Arial"/>
          <w:b w:val="0"/>
          <w:szCs w:val="14"/>
        </w:rPr>
      </w:pPr>
      <w:r w:rsidRPr="00F363DA">
        <w:rPr>
          <w:rFonts w:cs="Arial"/>
          <w:b w:val="0"/>
          <w:szCs w:val="14"/>
        </w:rPr>
        <w:t>delivered to that party's address; or</w:t>
      </w:r>
    </w:p>
    <w:p w:rsidR="00D76C4C" w:rsidRPr="00F363DA" w:rsidRDefault="00D76C4C" w:rsidP="0098765B">
      <w:pPr>
        <w:pStyle w:val="Heading3"/>
        <w:tabs>
          <w:tab w:val="clear" w:pos="2592"/>
        </w:tabs>
        <w:ind w:left="1276" w:hanging="567"/>
        <w:contextualSpacing/>
        <w:rPr>
          <w:rFonts w:cs="Arial"/>
          <w:b w:val="0"/>
          <w:szCs w:val="14"/>
        </w:rPr>
      </w:pPr>
      <w:r w:rsidRPr="00F363DA">
        <w:rPr>
          <w:rFonts w:cs="Arial"/>
          <w:b w:val="0"/>
          <w:szCs w:val="14"/>
        </w:rPr>
        <w:t>transmitted by email to that party's email address.</w:t>
      </w:r>
    </w:p>
    <w:p w:rsidR="00D76C4C" w:rsidRPr="00F363DA" w:rsidRDefault="00D76C4C" w:rsidP="0098765B">
      <w:pPr>
        <w:pStyle w:val="Heading2"/>
        <w:tabs>
          <w:tab w:val="clear" w:pos="720"/>
        </w:tabs>
        <w:ind w:left="709" w:hanging="425"/>
        <w:contextualSpacing/>
        <w:rPr>
          <w:rFonts w:cs="Arial"/>
          <w:b w:val="0"/>
          <w:szCs w:val="14"/>
        </w:rPr>
      </w:pPr>
      <w:r w:rsidRPr="00F363DA">
        <w:rPr>
          <w:rFonts w:cs="Arial"/>
          <w:b w:val="0"/>
          <w:szCs w:val="14"/>
        </w:rPr>
        <w:t>A notice given to a party in accordance with Cla</w:t>
      </w:r>
      <w:r w:rsidR="00684ADC">
        <w:rPr>
          <w:rFonts w:cs="Arial"/>
          <w:b w:val="0"/>
          <w:szCs w:val="14"/>
        </w:rPr>
        <w:t xml:space="preserve">use </w:t>
      </w:r>
      <w:r w:rsidR="00684ADC">
        <w:rPr>
          <w:rFonts w:cs="Arial"/>
          <w:b w:val="0"/>
          <w:szCs w:val="14"/>
        </w:rPr>
        <w:fldChar w:fldCharType="begin"/>
      </w:r>
      <w:r w:rsidR="00684ADC">
        <w:rPr>
          <w:rFonts w:cs="Arial"/>
          <w:b w:val="0"/>
          <w:szCs w:val="14"/>
        </w:rPr>
        <w:instrText xml:space="preserve"> REF _Ref419279731 \r \h </w:instrText>
      </w:r>
      <w:r w:rsidR="00711339">
        <w:rPr>
          <w:rFonts w:cs="Arial"/>
          <w:b w:val="0"/>
          <w:szCs w:val="14"/>
        </w:rPr>
        <w:instrText xml:space="preserve"> \* MERGEFORMAT </w:instrText>
      </w:r>
      <w:r w:rsidR="00684ADC">
        <w:rPr>
          <w:rFonts w:cs="Arial"/>
          <w:b w:val="0"/>
          <w:szCs w:val="14"/>
        </w:rPr>
      </w:r>
      <w:r w:rsidR="00684ADC">
        <w:rPr>
          <w:rFonts w:cs="Arial"/>
          <w:b w:val="0"/>
          <w:szCs w:val="14"/>
        </w:rPr>
        <w:fldChar w:fldCharType="separate"/>
      </w:r>
      <w:r w:rsidR="00A4543E">
        <w:rPr>
          <w:rFonts w:cs="Arial"/>
          <w:b w:val="0"/>
          <w:szCs w:val="14"/>
        </w:rPr>
        <w:t>19.1</w:t>
      </w:r>
      <w:r w:rsidR="00684ADC">
        <w:rPr>
          <w:rFonts w:cs="Arial"/>
          <w:b w:val="0"/>
          <w:szCs w:val="14"/>
        </w:rPr>
        <w:fldChar w:fldCharType="end"/>
      </w:r>
      <w:r w:rsidR="00684ADC">
        <w:rPr>
          <w:rFonts w:cs="Arial"/>
          <w:b w:val="0"/>
          <w:szCs w:val="14"/>
        </w:rPr>
        <w:t xml:space="preserve"> </w:t>
      </w:r>
      <w:r w:rsidRPr="00F363DA">
        <w:rPr>
          <w:rFonts w:cs="Arial"/>
          <w:b w:val="0"/>
          <w:szCs w:val="14"/>
        </w:rPr>
        <w:t>must be treated as having been duly given and received:</w:t>
      </w:r>
    </w:p>
    <w:p w:rsidR="00D76C4C" w:rsidRPr="00F363DA" w:rsidRDefault="00D76C4C" w:rsidP="0098765B">
      <w:pPr>
        <w:pStyle w:val="Heading3"/>
        <w:tabs>
          <w:tab w:val="clear" w:pos="2592"/>
        </w:tabs>
        <w:ind w:left="1276" w:hanging="567"/>
        <w:contextualSpacing/>
        <w:rPr>
          <w:rFonts w:cs="Arial"/>
          <w:b w:val="0"/>
          <w:szCs w:val="14"/>
        </w:rPr>
      </w:pPr>
      <w:r w:rsidRPr="00F363DA">
        <w:rPr>
          <w:rFonts w:cs="Arial"/>
          <w:b w:val="0"/>
          <w:szCs w:val="14"/>
        </w:rPr>
        <w:t>if delivered to a party's address, on the day of delivery; or</w:t>
      </w:r>
    </w:p>
    <w:p w:rsidR="00D76C4C" w:rsidRPr="00F363DA" w:rsidRDefault="00D76C4C" w:rsidP="0098765B">
      <w:pPr>
        <w:pStyle w:val="Heading3"/>
        <w:tabs>
          <w:tab w:val="clear" w:pos="2592"/>
        </w:tabs>
        <w:ind w:left="1276" w:hanging="567"/>
        <w:contextualSpacing/>
        <w:rPr>
          <w:rFonts w:cs="Arial"/>
          <w:b w:val="0"/>
          <w:szCs w:val="14"/>
        </w:rPr>
      </w:pPr>
      <w:r w:rsidRPr="00F363DA">
        <w:rPr>
          <w:rFonts w:cs="Arial"/>
          <w:b w:val="0"/>
          <w:szCs w:val="14"/>
        </w:rPr>
        <w:t xml:space="preserve">if transmitted by </w:t>
      </w:r>
      <w:r w:rsidR="00DA418C">
        <w:rPr>
          <w:rFonts w:cs="Arial"/>
          <w:b w:val="0"/>
          <w:szCs w:val="14"/>
        </w:rPr>
        <w:t>e</w:t>
      </w:r>
      <w:r w:rsidRPr="00F363DA">
        <w:rPr>
          <w:rFonts w:cs="Arial"/>
          <w:b w:val="0"/>
          <w:szCs w:val="14"/>
        </w:rPr>
        <w:t>mail to a party's email address</w:t>
      </w:r>
      <w:r w:rsidR="00DA418C">
        <w:rPr>
          <w:rFonts w:cs="Arial"/>
          <w:b w:val="0"/>
          <w:szCs w:val="14"/>
        </w:rPr>
        <w:t>,</w:t>
      </w:r>
      <w:r w:rsidRPr="00F363DA">
        <w:rPr>
          <w:rFonts w:cs="Arial"/>
          <w:b w:val="0"/>
          <w:szCs w:val="14"/>
        </w:rPr>
        <w:t xml:space="preserve"> </w:t>
      </w:r>
      <w:r w:rsidR="00DA418C">
        <w:rPr>
          <w:rFonts w:cs="Arial"/>
          <w:b w:val="0"/>
          <w:szCs w:val="14"/>
        </w:rPr>
        <w:t>when a delivery confirmation</w:t>
      </w:r>
      <w:r w:rsidRPr="00F363DA">
        <w:rPr>
          <w:rFonts w:cs="Arial"/>
          <w:b w:val="0"/>
          <w:szCs w:val="14"/>
        </w:rPr>
        <w:t xml:space="preserve"> is received, </w:t>
      </w:r>
      <w:r w:rsidR="00DA418C">
        <w:rPr>
          <w:rFonts w:cs="Arial"/>
          <w:b w:val="0"/>
          <w:szCs w:val="14"/>
        </w:rPr>
        <w:t>by the sender recording the time the email was delivered</w:t>
      </w:r>
      <w:r w:rsidRPr="00F363DA">
        <w:rPr>
          <w:rFonts w:cs="Arial"/>
          <w:b w:val="0"/>
          <w:szCs w:val="14"/>
        </w:rPr>
        <w:t>.</w:t>
      </w:r>
    </w:p>
    <w:p w:rsidR="005E0C55" w:rsidRPr="00A12DA3" w:rsidRDefault="005E0C55" w:rsidP="0098765B">
      <w:pPr>
        <w:pStyle w:val="Heading1"/>
        <w:keepNext w:val="0"/>
        <w:tabs>
          <w:tab w:val="clear" w:pos="1004"/>
        </w:tabs>
        <w:spacing w:before="0"/>
        <w:ind w:left="284" w:hanging="284"/>
        <w:contextualSpacing/>
        <w:rPr>
          <w:rFonts w:cs="Arial"/>
          <w:szCs w:val="14"/>
        </w:rPr>
      </w:pPr>
      <w:bookmarkStart w:id="7" w:name="_Ref419283255"/>
      <w:r w:rsidRPr="00A12DA3">
        <w:rPr>
          <w:rFonts w:cs="Arial"/>
          <w:szCs w:val="14"/>
        </w:rPr>
        <w:t>Dispute Resolution</w:t>
      </w:r>
      <w:bookmarkEnd w:id="7"/>
    </w:p>
    <w:p w:rsidR="005E0C55" w:rsidRPr="00F363DA" w:rsidRDefault="005E0C55" w:rsidP="0098765B">
      <w:pPr>
        <w:pStyle w:val="Heading2"/>
        <w:tabs>
          <w:tab w:val="clear" w:pos="720"/>
        </w:tabs>
        <w:ind w:left="709" w:hanging="425"/>
        <w:contextualSpacing/>
        <w:rPr>
          <w:rFonts w:cs="Arial"/>
          <w:b w:val="0"/>
          <w:szCs w:val="14"/>
        </w:rPr>
      </w:pPr>
      <w:r w:rsidRPr="00F363DA">
        <w:rPr>
          <w:rFonts w:cs="Arial"/>
          <w:b w:val="0"/>
          <w:szCs w:val="14"/>
        </w:rPr>
        <w:t xml:space="preserve">If a </w:t>
      </w:r>
      <w:r w:rsidR="00DA418C" w:rsidRPr="00F363DA">
        <w:rPr>
          <w:rFonts w:cs="Arial"/>
          <w:b w:val="0"/>
          <w:szCs w:val="14"/>
        </w:rPr>
        <w:t xml:space="preserve">Dispute </w:t>
      </w:r>
      <w:r w:rsidRPr="00F363DA">
        <w:rPr>
          <w:rFonts w:cs="Arial"/>
          <w:b w:val="0"/>
          <w:szCs w:val="14"/>
        </w:rPr>
        <w:t>arises</w:t>
      </w:r>
      <w:bookmarkStart w:id="8" w:name="_Ref419283006"/>
      <w:r w:rsidRPr="00F363DA">
        <w:rPr>
          <w:rFonts w:cs="Arial"/>
          <w:b w:val="0"/>
          <w:szCs w:val="14"/>
        </w:rPr>
        <w:t xml:space="preserve"> under these Conditions</w:t>
      </w:r>
      <w:bookmarkEnd w:id="8"/>
      <w:r w:rsidRPr="00F363DA">
        <w:rPr>
          <w:rFonts w:cs="Arial"/>
          <w:b w:val="0"/>
          <w:szCs w:val="14"/>
        </w:rPr>
        <w:t>, the parties will attempt to negotiate a resolution by good faith negotiations.</w:t>
      </w:r>
    </w:p>
    <w:p w:rsidR="005E0C55" w:rsidRPr="00F363DA" w:rsidRDefault="005E0C55" w:rsidP="0098765B">
      <w:pPr>
        <w:pStyle w:val="Heading2"/>
        <w:tabs>
          <w:tab w:val="clear" w:pos="720"/>
        </w:tabs>
        <w:ind w:left="709" w:hanging="425"/>
        <w:contextualSpacing/>
        <w:rPr>
          <w:rFonts w:cs="Arial"/>
          <w:b w:val="0"/>
          <w:szCs w:val="14"/>
        </w:rPr>
      </w:pPr>
      <w:r w:rsidRPr="00F363DA">
        <w:rPr>
          <w:rFonts w:cs="Arial"/>
          <w:b w:val="0"/>
          <w:szCs w:val="14"/>
        </w:rPr>
        <w:t>If a dispute persists for more than 14 days, either party can refer the dispute to mediation before a mediator to be appointed by the Australian Commercial Disputes Centre. The costs of mediation will be shared by the parties equally.</w:t>
      </w:r>
    </w:p>
    <w:p w:rsidR="005E0C55" w:rsidRPr="00F363DA" w:rsidRDefault="005E0C55" w:rsidP="0098765B">
      <w:pPr>
        <w:pStyle w:val="Heading2"/>
        <w:tabs>
          <w:tab w:val="clear" w:pos="720"/>
        </w:tabs>
        <w:ind w:left="709" w:hanging="425"/>
        <w:contextualSpacing/>
        <w:rPr>
          <w:rFonts w:cs="Arial"/>
          <w:b w:val="0"/>
          <w:szCs w:val="14"/>
        </w:rPr>
      </w:pPr>
      <w:r w:rsidRPr="00F363DA">
        <w:rPr>
          <w:rFonts w:cs="Arial"/>
          <w:b w:val="0"/>
          <w:szCs w:val="14"/>
        </w:rPr>
        <w:t xml:space="preserve">Subject to Clause </w:t>
      </w:r>
      <w:r w:rsidRPr="00F363DA">
        <w:rPr>
          <w:rFonts w:cs="Arial"/>
          <w:b w:val="0"/>
          <w:szCs w:val="14"/>
        </w:rPr>
        <w:fldChar w:fldCharType="begin"/>
      </w:r>
      <w:r w:rsidRPr="00F363DA">
        <w:rPr>
          <w:rFonts w:cs="Arial"/>
          <w:b w:val="0"/>
          <w:szCs w:val="14"/>
        </w:rPr>
        <w:instrText xml:space="preserve"> REF _Ref397518442 \r \h  \* MERGEFORMAT </w:instrText>
      </w:r>
      <w:r w:rsidRPr="00F363DA">
        <w:rPr>
          <w:rFonts w:cs="Arial"/>
          <w:b w:val="0"/>
          <w:szCs w:val="14"/>
        </w:rPr>
      </w:r>
      <w:r w:rsidRPr="00F363DA">
        <w:rPr>
          <w:rFonts w:cs="Arial"/>
          <w:b w:val="0"/>
          <w:szCs w:val="14"/>
        </w:rPr>
        <w:fldChar w:fldCharType="separate"/>
      </w:r>
      <w:r w:rsidR="00A4543E">
        <w:rPr>
          <w:rFonts w:cs="Arial"/>
          <w:b w:val="0"/>
          <w:szCs w:val="14"/>
        </w:rPr>
        <w:t>20.4</w:t>
      </w:r>
      <w:r w:rsidRPr="00F363DA">
        <w:rPr>
          <w:rFonts w:cs="Arial"/>
          <w:b w:val="0"/>
          <w:szCs w:val="14"/>
        </w:rPr>
        <w:fldChar w:fldCharType="end"/>
      </w:r>
      <w:r w:rsidRPr="00F363DA">
        <w:rPr>
          <w:rFonts w:cs="Arial"/>
          <w:b w:val="0"/>
          <w:szCs w:val="14"/>
        </w:rPr>
        <w:t xml:space="preserve">, neither party may commence legal proceedings in relation to a Dispute unless the dispute resolution process outlined in this Clause </w:t>
      </w:r>
      <w:r w:rsidR="0098765B">
        <w:rPr>
          <w:rFonts w:cs="Arial"/>
          <w:b w:val="0"/>
          <w:szCs w:val="14"/>
        </w:rPr>
        <w:fldChar w:fldCharType="begin"/>
      </w:r>
      <w:r w:rsidR="0098765B">
        <w:rPr>
          <w:rFonts w:cs="Arial"/>
          <w:b w:val="0"/>
          <w:szCs w:val="14"/>
        </w:rPr>
        <w:instrText xml:space="preserve"> REF _Ref419283255 \r \h </w:instrText>
      </w:r>
      <w:r w:rsidR="0098765B">
        <w:rPr>
          <w:rFonts w:cs="Arial"/>
          <w:b w:val="0"/>
          <w:szCs w:val="14"/>
        </w:rPr>
      </w:r>
      <w:r w:rsidR="0098765B">
        <w:rPr>
          <w:rFonts w:cs="Arial"/>
          <w:b w:val="0"/>
          <w:szCs w:val="14"/>
        </w:rPr>
        <w:fldChar w:fldCharType="separate"/>
      </w:r>
      <w:r w:rsidR="00A4543E">
        <w:rPr>
          <w:rFonts w:cs="Arial"/>
          <w:b w:val="0"/>
          <w:szCs w:val="14"/>
        </w:rPr>
        <w:t>20</w:t>
      </w:r>
      <w:r w:rsidR="0098765B">
        <w:rPr>
          <w:rFonts w:cs="Arial"/>
          <w:b w:val="0"/>
          <w:szCs w:val="14"/>
        </w:rPr>
        <w:fldChar w:fldCharType="end"/>
      </w:r>
      <w:r w:rsidRPr="00F363DA">
        <w:rPr>
          <w:rFonts w:cs="Arial"/>
          <w:b w:val="0"/>
          <w:szCs w:val="14"/>
        </w:rPr>
        <w:t xml:space="preserve"> has first been complied with.</w:t>
      </w:r>
    </w:p>
    <w:p w:rsidR="005E0C55" w:rsidRPr="00F363DA" w:rsidRDefault="005E0C55" w:rsidP="0098765B">
      <w:pPr>
        <w:pStyle w:val="Heading2"/>
        <w:tabs>
          <w:tab w:val="clear" w:pos="720"/>
        </w:tabs>
        <w:ind w:left="709" w:hanging="425"/>
        <w:contextualSpacing/>
        <w:rPr>
          <w:rFonts w:cs="Arial"/>
          <w:b w:val="0"/>
          <w:szCs w:val="14"/>
        </w:rPr>
      </w:pPr>
      <w:bookmarkStart w:id="9" w:name="_Ref397518442"/>
      <w:bookmarkStart w:id="10" w:name="_Ref372882595"/>
      <w:r w:rsidRPr="00F363DA">
        <w:rPr>
          <w:rFonts w:cs="Arial"/>
          <w:b w:val="0"/>
          <w:szCs w:val="14"/>
        </w:rPr>
        <w:t>Nothing in these Conditions will prejudice the right of a party to institute court proceedings to enforce payment due under this Contract or to seek urgent injunctive or declaratory relief in respect of a Dispute or any matter arising under these Conditions.</w:t>
      </w:r>
      <w:bookmarkEnd w:id="9"/>
      <w:r w:rsidRPr="00F363DA">
        <w:rPr>
          <w:rFonts w:cs="Arial"/>
          <w:b w:val="0"/>
          <w:szCs w:val="14"/>
        </w:rPr>
        <w:t xml:space="preserve"> </w:t>
      </w:r>
    </w:p>
    <w:p w:rsidR="005E0C55" w:rsidRPr="00F363DA" w:rsidRDefault="005E0C55" w:rsidP="0098765B">
      <w:pPr>
        <w:pStyle w:val="Heading2"/>
        <w:tabs>
          <w:tab w:val="clear" w:pos="720"/>
        </w:tabs>
        <w:ind w:left="709" w:hanging="425"/>
        <w:contextualSpacing/>
        <w:rPr>
          <w:rFonts w:cs="Arial"/>
          <w:b w:val="0"/>
          <w:szCs w:val="14"/>
        </w:rPr>
      </w:pPr>
      <w:r w:rsidRPr="00F363DA">
        <w:rPr>
          <w:rFonts w:cs="Arial"/>
          <w:b w:val="0"/>
          <w:szCs w:val="14"/>
        </w:rPr>
        <w:t>Pending resolution of any Dispute, the parties will continue to perform their obligations under these Conditions without prejudice to their respective rights and remedies (except where such obligations are the subject of the Dispute).</w:t>
      </w:r>
      <w:bookmarkEnd w:id="10"/>
    </w:p>
    <w:p w:rsidR="005E0C55" w:rsidRPr="00A12DA3" w:rsidRDefault="005E0C55" w:rsidP="0098765B">
      <w:pPr>
        <w:pStyle w:val="Heading1"/>
        <w:keepNext w:val="0"/>
        <w:tabs>
          <w:tab w:val="clear" w:pos="1004"/>
        </w:tabs>
        <w:spacing w:before="0"/>
        <w:ind w:left="284" w:hanging="284"/>
        <w:contextualSpacing/>
        <w:rPr>
          <w:rFonts w:cs="Arial"/>
          <w:szCs w:val="14"/>
        </w:rPr>
      </w:pPr>
      <w:r w:rsidRPr="00A12DA3">
        <w:rPr>
          <w:rFonts w:cs="Arial"/>
          <w:szCs w:val="14"/>
        </w:rPr>
        <w:t>Definitions</w:t>
      </w:r>
    </w:p>
    <w:p w:rsidR="002B353B" w:rsidRPr="002B353B" w:rsidRDefault="002B353B" w:rsidP="002B353B">
      <w:pPr>
        <w:pStyle w:val="Default"/>
        <w:ind w:left="284"/>
        <w:contextualSpacing/>
        <w:jc w:val="both"/>
        <w:rPr>
          <w:bCs/>
          <w:sz w:val="14"/>
          <w:szCs w:val="14"/>
        </w:rPr>
      </w:pPr>
      <w:r>
        <w:rPr>
          <w:b/>
          <w:bCs/>
          <w:sz w:val="14"/>
          <w:szCs w:val="14"/>
        </w:rPr>
        <w:t xml:space="preserve">Conditions </w:t>
      </w:r>
      <w:r>
        <w:rPr>
          <w:bCs/>
          <w:sz w:val="14"/>
          <w:szCs w:val="14"/>
        </w:rPr>
        <w:t>means these Purchase Conditions and the Purchase Order.</w:t>
      </w:r>
    </w:p>
    <w:p w:rsidR="00CE40AB" w:rsidRPr="00F363DA" w:rsidRDefault="00CE40AB" w:rsidP="0098765B">
      <w:pPr>
        <w:pStyle w:val="Default"/>
        <w:ind w:left="284"/>
        <w:contextualSpacing/>
        <w:jc w:val="both"/>
        <w:rPr>
          <w:sz w:val="14"/>
          <w:szCs w:val="14"/>
        </w:rPr>
      </w:pPr>
      <w:r w:rsidRPr="006E4EC0">
        <w:rPr>
          <w:b/>
          <w:bCs/>
          <w:sz w:val="14"/>
          <w:szCs w:val="14"/>
        </w:rPr>
        <w:t>Council</w:t>
      </w:r>
      <w:r w:rsidRPr="00F363DA">
        <w:rPr>
          <w:bCs/>
          <w:sz w:val="14"/>
          <w:szCs w:val="14"/>
        </w:rPr>
        <w:t xml:space="preserve"> </w:t>
      </w:r>
      <w:r w:rsidRPr="00F363DA">
        <w:rPr>
          <w:sz w:val="14"/>
          <w:szCs w:val="14"/>
        </w:rPr>
        <w:t xml:space="preserve">means Melton City Council. </w:t>
      </w:r>
    </w:p>
    <w:p w:rsidR="00CE40AB" w:rsidRDefault="00CE40AB" w:rsidP="0098765B">
      <w:pPr>
        <w:pStyle w:val="Default"/>
        <w:ind w:left="284"/>
        <w:contextualSpacing/>
        <w:jc w:val="both"/>
        <w:rPr>
          <w:bCs/>
          <w:sz w:val="14"/>
          <w:szCs w:val="14"/>
        </w:rPr>
      </w:pPr>
      <w:r>
        <w:rPr>
          <w:b/>
          <w:bCs/>
          <w:sz w:val="14"/>
          <w:szCs w:val="14"/>
        </w:rPr>
        <w:t xml:space="preserve">Days </w:t>
      </w:r>
      <w:r>
        <w:rPr>
          <w:bCs/>
          <w:sz w:val="14"/>
          <w:szCs w:val="14"/>
        </w:rPr>
        <w:t xml:space="preserve">means a day </w:t>
      </w:r>
      <w:r w:rsidR="003E6AC3">
        <w:rPr>
          <w:bCs/>
          <w:sz w:val="14"/>
          <w:szCs w:val="14"/>
        </w:rPr>
        <w:t xml:space="preserve">other than </w:t>
      </w:r>
      <w:r>
        <w:rPr>
          <w:bCs/>
          <w:sz w:val="14"/>
          <w:szCs w:val="14"/>
        </w:rPr>
        <w:t>a Saturday</w:t>
      </w:r>
      <w:r w:rsidR="003E6AC3">
        <w:rPr>
          <w:bCs/>
          <w:sz w:val="14"/>
          <w:szCs w:val="14"/>
        </w:rPr>
        <w:t>,</w:t>
      </w:r>
      <w:r>
        <w:rPr>
          <w:bCs/>
          <w:sz w:val="14"/>
          <w:szCs w:val="14"/>
        </w:rPr>
        <w:t xml:space="preserve"> Sunday or a public holiday in Victoria.</w:t>
      </w:r>
    </w:p>
    <w:p w:rsidR="00CE40AB" w:rsidRPr="00F363DA" w:rsidRDefault="00CE40AB" w:rsidP="0098765B">
      <w:pPr>
        <w:pStyle w:val="Default"/>
        <w:ind w:left="284"/>
        <w:contextualSpacing/>
        <w:jc w:val="both"/>
        <w:rPr>
          <w:sz w:val="14"/>
          <w:szCs w:val="14"/>
        </w:rPr>
      </w:pPr>
      <w:r w:rsidRPr="006E4EC0">
        <w:rPr>
          <w:b/>
          <w:bCs/>
          <w:sz w:val="14"/>
          <w:szCs w:val="14"/>
        </w:rPr>
        <w:t>Delivery</w:t>
      </w:r>
      <w:r w:rsidRPr="00F363DA">
        <w:rPr>
          <w:bCs/>
          <w:sz w:val="14"/>
          <w:szCs w:val="14"/>
        </w:rPr>
        <w:t xml:space="preserve"> </w:t>
      </w:r>
      <w:r w:rsidRPr="006E4EC0">
        <w:rPr>
          <w:b/>
          <w:bCs/>
          <w:sz w:val="14"/>
          <w:szCs w:val="14"/>
        </w:rPr>
        <w:t>Address</w:t>
      </w:r>
      <w:r w:rsidRPr="00F363DA">
        <w:rPr>
          <w:bCs/>
          <w:sz w:val="14"/>
          <w:szCs w:val="14"/>
        </w:rPr>
        <w:t xml:space="preserve"> </w:t>
      </w:r>
      <w:r w:rsidRPr="00F363DA">
        <w:rPr>
          <w:sz w:val="14"/>
          <w:szCs w:val="14"/>
        </w:rPr>
        <w:t xml:space="preserve">means the place of </w:t>
      </w:r>
      <w:r w:rsidR="002B353B">
        <w:rPr>
          <w:sz w:val="14"/>
          <w:szCs w:val="14"/>
        </w:rPr>
        <w:t>supply o</w:t>
      </w:r>
      <w:r w:rsidR="00B42EFB">
        <w:rPr>
          <w:sz w:val="14"/>
          <w:szCs w:val="14"/>
        </w:rPr>
        <w:t>f</w:t>
      </w:r>
      <w:r w:rsidR="002B353B">
        <w:rPr>
          <w:sz w:val="14"/>
          <w:szCs w:val="14"/>
        </w:rPr>
        <w:t xml:space="preserve"> </w:t>
      </w:r>
      <w:r w:rsidR="00AC7269">
        <w:rPr>
          <w:sz w:val="14"/>
          <w:szCs w:val="14"/>
        </w:rPr>
        <w:t>Goods</w:t>
      </w:r>
      <w:r w:rsidRPr="00F363DA">
        <w:rPr>
          <w:sz w:val="14"/>
          <w:szCs w:val="14"/>
        </w:rPr>
        <w:t xml:space="preserve"> </w:t>
      </w:r>
      <w:r w:rsidR="002B353B">
        <w:rPr>
          <w:sz w:val="14"/>
          <w:szCs w:val="14"/>
        </w:rPr>
        <w:t>and/</w:t>
      </w:r>
      <w:r w:rsidRPr="00F363DA">
        <w:rPr>
          <w:sz w:val="14"/>
          <w:szCs w:val="14"/>
        </w:rPr>
        <w:t xml:space="preserve">or </w:t>
      </w:r>
      <w:r w:rsidR="00AC7269">
        <w:rPr>
          <w:sz w:val="14"/>
          <w:szCs w:val="14"/>
        </w:rPr>
        <w:t>Services</w:t>
      </w:r>
      <w:r w:rsidR="00B42EFB">
        <w:rPr>
          <w:sz w:val="14"/>
          <w:szCs w:val="14"/>
        </w:rPr>
        <w:t xml:space="preserve"> as</w:t>
      </w:r>
      <w:r w:rsidRPr="00F363DA">
        <w:rPr>
          <w:sz w:val="14"/>
          <w:szCs w:val="14"/>
        </w:rPr>
        <w:t xml:space="preserve"> specified in the Purchase Order. </w:t>
      </w:r>
    </w:p>
    <w:p w:rsidR="00CE40AB" w:rsidRPr="00F363DA" w:rsidRDefault="00CE40AB" w:rsidP="0098765B">
      <w:pPr>
        <w:pStyle w:val="Default"/>
        <w:ind w:left="284"/>
        <w:contextualSpacing/>
        <w:jc w:val="both"/>
        <w:rPr>
          <w:sz w:val="14"/>
          <w:szCs w:val="14"/>
        </w:rPr>
      </w:pPr>
      <w:r w:rsidRPr="006E4EC0">
        <w:rPr>
          <w:b/>
          <w:bCs/>
          <w:sz w:val="14"/>
          <w:szCs w:val="14"/>
        </w:rPr>
        <w:t>Delivery</w:t>
      </w:r>
      <w:r w:rsidRPr="00F363DA">
        <w:rPr>
          <w:bCs/>
          <w:sz w:val="14"/>
          <w:szCs w:val="14"/>
        </w:rPr>
        <w:t xml:space="preserve"> </w:t>
      </w:r>
      <w:r w:rsidRPr="006E4EC0">
        <w:rPr>
          <w:b/>
          <w:bCs/>
          <w:sz w:val="14"/>
          <w:szCs w:val="14"/>
        </w:rPr>
        <w:t>Date</w:t>
      </w:r>
      <w:r w:rsidRPr="00F363DA">
        <w:rPr>
          <w:bCs/>
          <w:sz w:val="14"/>
          <w:szCs w:val="14"/>
        </w:rPr>
        <w:t xml:space="preserve"> </w:t>
      </w:r>
      <w:r w:rsidRPr="00F363DA">
        <w:rPr>
          <w:sz w:val="14"/>
          <w:szCs w:val="14"/>
        </w:rPr>
        <w:t xml:space="preserve">means the date for </w:t>
      </w:r>
      <w:r w:rsidR="002B353B">
        <w:rPr>
          <w:sz w:val="14"/>
          <w:szCs w:val="14"/>
        </w:rPr>
        <w:t xml:space="preserve">supply </w:t>
      </w:r>
      <w:r w:rsidRPr="00F363DA">
        <w:rPr>
          <w:sz w:val="14"/>
          <w:szCs w:val="14"/>
        </w:rPr>
        <w:t xml:space="preserve">of </w:t>
      </w:r>
      <w:r w:rsidR="00AC7269">
        <w:rPr>
          <w:sz w:val="14"/>
          <w:szCs w:val="14"/>
        </w:rPr>
        <w:t>Goods</w:t>
      </w:r>
      <w:r w:rsidR="002B353B">
        <w:rPr>
          <w:sz w:val="14"/>
          <w:szCs w:val="14"/>
        </w:rPr>
        <w:t xml:space="preserve"> and/or</w:t>
      </w:r>
      <w:r w:rsidRPr="00F363DA">
        <w:rPr>
          <w:sz w:val="14"/>
          <w:szCs w:val="14"/>
        </w:rPr>
        <w:t xml:space="preserve"> </w:t>
      </w:r>
      <w:r w:rsidR="00AC7269">
        <w:rPr>
          <w:sz w:val="14"/>
          <w:szCs w:val="14"/>
        </w:rPr>
        <w:t>Services</w:t>
      </w:r>
      <w:r w:rsidRPr="00F363DA">
        <w:rPr>
          <w:sz w:val="14"/>
          <w:szCs w:val="14"/>
        </w:rPr>
        <w:t xml:space="preserve"> </w:t>
      </w:r>
      <w:r w:rsidR="00B42EFB">
        <w:rPr>
          <w:sz w:val="14"/>
          <w:szCs w:val="14"/>
        </w:rPr>
        <w:t xml:space="preserve">as </w:t>
      </w:r>
      <w:r w:rsidRPr="00F363DA">
        <w:rPr>
          <w:sz w:val="14"/>
          <w:szCs w:val="14"/>
        </w:rPr>
        <w:t xml:space="preserve">specified in the Purchase Order. </w:t>
      </w:r>
    </w:p>
    <w:p w:rsidR="00CE40AB" w:rsidRPr="00CE40AB" w:rsidRDefault="00CE40AB" w:rsidP="0098765B">
      <w:pPr>
        <w:pStyle w:val="Default"/>
        <w:ind w:left="284"/>
        <w:contextualSpacing/>
        <w:jc w:val="both"/>
        <w:rPr>
          <w:bCs/>
          <w:sz w:val="14"/>
          <w:szCs w:val="14"/>
        </w:rPr>
      </w:pPr>
      <w:r>
        <w:rPr>
          <w:b/>
          <w:bCs/>
          <w:sz w:val="14"/>
          <w:szCs w:val="14"/>
        </w:rPr>
        <w:t xml:space="preserve">Dispute </w:t>
      </w:r>
      <w:r>
        <w:rPr>
          <w:bCs/>
          <w:sz w:val="14"/>
          <w:szCs w:val="14"/>
        </w:rPr>
        <w:t>means a dispute or disagreement that arises between the parties in relation to these Conditions.</w:t>
      </w:r>
    </w:p>
    <w:p w:rsidR="00CE40AB" w:rsidRPr="00F363DA" w:rsidRDefault="00CE40AB" w:rsidP="0098765B">
      <w:pPr>
        <w:pStyle w:val="Default"/>
        <w:ind w:left="284"/>
        <w:contextualSpacing/>
        <w:jc w:val="both"/>
        <w:rPr>
          <w:sz w:val="14"/>
          <w:szCs w:val="14"/>
        </w:rPr>
      </w:pPr>
      <w:r w:rsidRPr="006E4EC0">
        <w:rPr>
          <w:b/>
          <w:bCs/>
          <w:sz w:val="14"/>
          <w:szCs w:val="14"/>
        </w:rPr>
        <w:t>Goods</w:t>
      </w:r>
      <w:r w:rsidRPr="00F363DA">
        <w:rPr>
          <w:bCs/>
          <w:sz w:val="14"/>
          <w:szCs w:val="14"/>
        </w:rPr>
        <w:t xml:space="preserve"> </w:t>
      </w:r>
      <w:r w:rsidRPr="00F363DA">
        <w:rPr>
          <w:sz w:val="14"/>
          <w:szCs w:val="14"/>
        </w:rPr>
        <w:t xml:space="preserve">means </w:t>
      </w:r>
      <w:r w:rsidR="00AC7269">
        <w:rPr>
          <w:sz w:val="14"/>
          <w:szCs w:val="14"/>
        </w:rPr>
        <w:t>Goods</w:t>
      </w:r>
      <w:r w:rsidRPr="00F363DA">
        <w:rPr>
          <w:sz w:val="14"/>
          <w:szCs w:val="14"/>
        </w:rPr>
        <w:t xml:space="preserve">, if any, described on the Purchase Order. </w:t>
      </w:r>
    </w:p>
    <w:p w:rsidR="00CE40AB" w:rsidRPr="00F363DA" w:rsidRDefault="00CE40AB" w:rsidP="0098765B">
      <w:pPr>
        <w:pStyle w:val="Default"/>
        <w:ind w:left="284"/>
        <w:contextualSpacing/>
        <w:jc w:val="both"/>
        <w:rPr>
          <w:sz w:val="14"/>
          <w:szCs w:val="14"/>
        </w:rPr>
      </w:pPr>
      <w:r w:rsidRPr="006E4EC0">
        <w:rPr>
          <w:b/>
          <w:bCs/>
          <w:sz w:val="14"/>
          <w:szCs w:val="14"/>
        </w:rPr>
        <w:t>GST</w:t>
      </w:r>
      <w:r w:rsidRPr="00F363DA">
        <w:rPr>
          <w:bCs/>
          <w:sz w:val="14"/>
          <w:szCs w:val="14"/>
        </w:rPr>
        <w:t xml:space="preserve">, </w:t>
      </w:r>
      <w:r w:rsidRPr="006E4EC0">
        <w:rPr>
          <w:b/>
          <w:bCs/>
          <w:sz w:val="14"/>
          <w:szCs w:val="14"/>
        </w:rPr>
        <w:t>Tax</w:t>
      </w:r>
      <w:r w:rsidRPr="00F363DA">
        <w:rPr>
          <w:bCs/>
          <w:sz w:val="14"/>
          <w:szCs w:val="14"/>
        </w:rPr>
        <w:t xml:space="preserve"> </w:t>
      </w:r>
      <w:r w:rsidRPr="006E4EC0">
        <w:rPr>
          <w:b/>
          <w:bCs/>
          <w:sz w:val="14"/>
          <w:szCs w:val="14"/>
        </w:rPr>
        <w:t>Invoice</w:t>
      </w:r>
      <w:r w:rsidRPr="00F363DA">
        <w:rPr>
          <w:sz w:val="14"/>
          <w:szCs w:val="14"/>
        </w:rPr>
        <w:t xml:space="preserve"> </w:t>
      </w:r>
      <w:r w:rsidRPr="006E4EC0">
        <w:rPr>
          <w:sz w:val="14"/>
          <w:szCs w:val="14"/>
        </w:rPr>
        <w:t>and</w:t>
      </w:r>
      <w:r w:rsidRPr="00F363DA">
        <w:rPr>
          <w:sz w:val="14"/>
          <w:szCs w:val="14"/>
        </w:rPr>
        <w:t xml:space="preserve"> </w:t>
      </w:r>
      <w:r w:rsidRPr="006E4EC0">
        <w:rPr>
          <w:b/>
          <w:sz w:val="14"/>
          <w:szCs w:val="14"/>
        </w:rPr>
        <w:t>Taxable</w:t>
      </w:r>
      <w:r w:rsidRPr="00F363DA">
        <w:rPr>
          <w:sz w:val="14"/>
          <w:szCs w:val="14"/>
        </w:rPr>
        <w:t xml:space="preserve"> </w:t>
      </w:r>
      <w:r w:rsidRPr="006E4EC0">
        <w:rPr>
          <w:b/>
          <w:sz w:val="14"/>
          <w:szCs w:val="14"/>
        </w:rPr>
        <w:t>Supply</w:t>
      </w:r>
      <w:r w:rsidRPr="00F363DA">
        <w:rPr>
          <w:sz w:val="14"/>
          <w:szCs w:val="14"/>
        </w:rPr>
        <w:t xml:space="preserve"> each have has the meaning given to that term under the A New Tax System (Goods and Services Tax) Act 1999 (Cth). </w:t>
      </w:r>
    </w:p>
    <w:p w:rsidR="00CE40AB" w:rsidRPr="00F363DA" w:rsidRDefault="00CE40AB" w:rsidP="0098765B">
      <w:pPr>
        <w:pStyle w:val="Default"/>
        <w:ind w:left="284"/>
        <w:contextualSpacing/>
        <w:jc w:val="both"/>
        <w:rPr>
          <w:sz w:val="14"/>
          <w:szCs w:val="14"/>
        </w:rPr>
      </w:pPr>
      <w:r w:rsidRPr="006E4EC0">
        <w:rPr>
          <w:b/>
          <w:bCs/>
          <w:sz w:val="14"/>
          <w:szCs w:val="14"/>
        </w:rPr>
        <w:t>Law</w:t>
      </w:r>
      <w:r w:rsidRPr="00F363DA">
        <w:rPr>
          <w:bCs/>
          <w:sz w:val="14"/>
          <w:szCs w:val="14"/>
        </w:rPr>
        <w:t xml:space="preserve"> </w:t>
      </w:r>
      <w:r w:rsidRPr="00F363DA">
        <w:rPr>
          <w:sz w:val="14"/>
          <w:szCs w:val="14"/>
        </w:rPr>
        <w:t>means Commonwealth, State a</w:t>
      </w:r>
      <w:r w:rsidR="002B353B">
        <w:rPr>
          <w:sz w:val="14"/>
          <w:szCs w:val="14"/>
        </w:rPr>
        <w:t xml:space="preserve">nd local government legislation, </w:t>
      </w:r>
      <w:r w:rsidRPr="00F363DA">
        <w:rPr>
          <w:sz w:val="14"/>
          <w:szCs w:val="14"/>
        </w:rPr>
        <w:t>regulations, by-laws, orders, awards and proclamations; common law and equity; Authority requirements</w:t>
      </w:r>
      <w:r w:rsidR="00B42EFB">
        <w:rPr>
          <w:sz w:val="14"/>
          <w:szCs w:val="14"/>
        </w:rPr>
        <w:t>, guidelines</w:t>
      </w:r>
      <w:r w:rsidRPr="00F363DA">
        <w:rPr>
          <w:sz w:val="14"/>
          <w:szCs w:val="14"/>
        </w:rPr>
        <w:t xml:space="preserve"> consents, certificates, licences, permits and approvals; </w:t>
      </w:r>
      <w:r w:rsidR="00B42EFB">
        <w:rPr>
          <w:sz w:val="14"/>
          <w:szCs w:val="14"/>
        </w:rPr>
        <w:t xml:space="preserve">with </w:t>
      </w:r>
      <w:r w:rsidRPr="00F363DA">
        <w:rPr>
          <w:sz w:val="14"/>
          <w:szCs w:val="14"/>
        </w:rPr>
        <w:t xml:space="preserve">which the Supplier is legally required to comply. </w:t>
      </w:r>
    </w:p>
    <w:p w:rsidR="00CE40AB" w:rsidRPr="00F363DA" w:rsidRDefault="00CE40AB" w:rsidP="0098765B">
      <w:pPr>
        <w:pStyle w:val="Default"/>
        <w:ind w:left="284"/>
        <w:contextualSpacing/>
        <w:jc w:val="both"/>
        <w:rPr>
          <w:sz w:val="14"/>
          <w:szCs w:val="14"/>
        </w:rPr>
      </w:pPr>
      <w:r w:rsidRPr="006E4EC0">
        <w:rPr>
          <w:b/>
          <w:bCs/>
          <w:sz w:val="14"/>
          <w:szCs w:val="14"/>
        </w:rPr>
        <w:t>Price</w:t>
      </w:r>
      <w:r w:rsidRPr="00F363DA">
        <w:rPr>
          <w:bCs/>
          <w:sz w:val="14"/>
          <w:szCs w:val="14"/>
        </w:rPr>
        <w:t xml:space="preserve"> </w:t>
      </w:r>
      <w:r w:rsidRPr="00F363DA">
        <w:rPr>
          <w:sz w:val="14"/>
          <w:szCs w:val="14"/>
        </w:rPr>
        <w:t xml:space="preserve">means the price set out in the Purchase Order for </w:t>
      </w:r>
      <w:r w:rsidR="00AC7269">
        <w:rPr>
          <w:sz w:val="14"/>
          <w:szCs w:val="14"/>
        </w:rPr>
        <w:t>Goods</w:t>
      </w:r>
      <w:r w:rsidRPr="00F363DA">
        <w:rPr>
          <w:sz w:val="14"/>
          <w:szCs w:val="14"/>
        </w:rPr>
        <w:t xml:space="preserve"> and/or Services. </w:t>
      </w:r>
    </w:p>
    <w:p w:rsidR="00910A92" w:rsidRPr="00C44131" w:rsidRDefault="00CE40AB" w:rsidP="00C44131">
      <w:pPr>
        <w:pStyle w:val="Default"/>
        <w:ind w:left="284"/>
        <w:contextualSpacing/>
        <w:jc w:val="both"/>
        <w:rPr>
          <w:sz w:val="14"/>
          <w:szCs w:val="14"/>
        </w:rPr>
      </w:pPr>
      <w:r w:rsidRPr="006E4EC0">
        <w:rPr>
          <w:b/>
          <w:bCs/>
          <w:sz w:val="14"/>
          <w:szCs w:val="14"/>
        </w:rPr>
        <w:t>Purchase</w:t>
      </w:r>
      <w:r w:rsidRPr="00F363DA">
        <w:rPr>
          <w:bCs/>
          <w:sz w:val="14"/>
          <w:szCs w:val="14"/>
        </w:rPr>
        <w:t xml:space="preserve"> </w:t>
      </w:r>
      <w:r w:rsidRPr="006E4EC0">
        <w:rPr>
          <w:b/>
          <w:bCs/>
          <w:sz w:val="14"/>
          <w:szCs w:val="14"/>
        </w:rPr>
        <w:t>Order</w:t>
      </w:r>
      <w:r w:rsidRPr="00F363DA">
        <w:rPr>
          <w:bCs/>
          <w:sz w:val="14"/>
          <w:szCs w:val="14"/>
        </w:rPr>
        <w:t xml:space="preserve"> </w:t>
      </w:r>
      <w:r w:rsidRPr="00F363DA">
        <w:rPr>
          <w:sz w:val="14"/>
          <w:szCs w:val="14"/>
        </w:rPr>
        <w:t xml:space="preserve">means the Request for Quotation, completed by the Supplier and accepted in writing by Council for the Supply of </w:t>
      </w:r>
      <w:r w:rsidR="00AC7269">
        <w:rPr>
          <w:sz w:val="14"/>
          <w:szCs w:val="14"/>
        </w:rPr>
        <w:t>Goods</w:t>
      </w:r>
      <w:r w:rsidRPr="00F363DA">
        <w:rPr>
          <w:sz w:val="14"/>
          <w:szCs w:val="14"/>
        </w:rPr>
        <w:t xml:space="preserve"> and/or Services. </w:t>
      </w:r>
    </w:p>
    <w:sectPr w:rsidR="00910A92" w:rsidRPr="00C44131" w:rsidSect="001B395E">
      <w:type w:val="continuous"/>
      <w:pgSz w:w="11909" w:h="16834" w:code="9"/>
      <w:pgMar w:top="288" w:right="288" w:bottom="331" w:left="288" w:header="144" w:footer="288" w:gutter="0"/>
      <w:cols w:num="2" w:sep="1" w:space="70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241" w:rsidRDefault="00A21241">
      <w:r>
        <w:separator/>
      </w:r>
    </w:p>
  </w:endnote>
  <w:endnote w:type="continuationSeparator" w:id="0">
    <w:p w:rsidR="00A21241" w:rsidRDefault="00A2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ECD" w:rsidRPr="0079474E" w:rsidRDefault="00035ABA" w:rsidP="00857FA2">
    <w:pPr>
      <w:pStyle w:val="Footer"/>
      <w:pBdr>
        <w:top w:val="single" w:sz="4" w:space="1" w:color="auto"/>
      </w:pBdr>
      <w:tabs>
        <w:tab w:val="clear" w:pos="9027"/>
        <w:tab w:val="right" w:pos="16200"/>
      </w:tabs>
    </w:pPr>
    <w:r>
      <w:fldChar w:fldCharType="begin"/>
    </w:r>
    <w:r>
      <w:instrText xml:space="preserve"> INCLUDETEXT </w:instrText>
    </w:r>
    <w:r w:rsidR="00AF472E">
      <w:instrText>"P:\\ha.docx"</w:instrText>
    </w:r>
    <w:r>
      <w:instrText xml:space="preserve"> footer \* CHARFORMAT  \* MERGEFORMAT </w:instrText>
    </w:r>
    <w:r>
      <w:fldChar w:fldCharType="separate"/>
    </w:r>
    <w:bookmarkStart w:id="1" w:name="footer"/>
    <w:r w:rsidR="00A4543E" w:rsidRPr="00A4543E">
      <w:fldChar w:fldCharType="begin"/>
    </w:r>
    <w:r w:rsidR="00A4543E" w:rsidRPr="00A4543E">
      <w:instrText xml:space="preserve"> FILENAME  </w:instrText>
    </w:r>
    <w:r w:rsidR="00A4543E" w:rsidRPr="00A4543E">
      <w:fldChar w:fldCharType="separate"/>
    </w:r>
    <w:r w:rsidR="00A4543E">
      <w:rPr>
        <w:noProof/>
      </w:rPr>
      <w:t>Melton Request for Quote with Purchase Conditions</w:t>
    </w:r>
    <w:r w:rsidR="00A4543E" w:rsidRPr="00A4543E">
      <w:rPr>
        <w:noProof/>
      </w:rPr>
      <w:fldChar w:fldCharType="end"/>
    </w:r>
    <w:r w:rsidR="00A4543E" w:rsidRPr="00A4543E">
      <w:rPr>
        <w:noProof/>
      </w:rPr>
      <w:t>\P.</w:t>
    </w:r>
    <w:r w:rsidR="00A4543E" w:rsidRPr="00A4543E">
      <w:rPr>
        <w:noProof/>
      </w:rPr>
      <w:fldChar w:fldCharType="begin"/>
    </w:r>
    <w:r w:rsidR="00A4543E" w:rsidRPr="00A4543E">
      <w:rPr>
        <w:noProof/>
      </w:rPr>
      <w:instrText xml:space="preserve"> PAGE  \* MERGEFORMAT </w:instrText>
    </w:r>
    <w:r w:rsidR="00A4543E" w:rsidRPr="00A4543E">
      <w:rPr>
        <w:noProof/>
      </w:rPr>
      <w:fldChar w:fldCharType="separate"/>
    </w:r>
    <w:r w:rsidR="00A4543E">
      <w:rPr>
        <w:noProof/>
      </w:rPr>
      <w:t>2</w:t>
    </w:r>
    <w:r w:rsidR="00A4543E" w:rsidRPr="00A4543E">
      <w:rPr>
        <w:noProof/>
      </w:rPr>
      <w:fldChar w:fldCharType="end"/>
    </w:r>
    <w:r w:rsidR="00A4543E" w:rsidRPr="00A4543E">
      <w:rPr>
        <w:noProof/>
      </w:rPr>
      <w:t xml:space="preserve"> - S.</w:t>
    </w:r>
    <w:r w:rsidR="00A4543E" w:rsidRPr="00A4543E">
      <w:rPr>
        <w:noProof/>
      </w:rPr>
      <w:fldChar w:fldCharType="begin"/>
    </w:r>
    <w:r w:rsidR="00A4543E" w:rsidRPr="00A4543E">
      <w:rPr>
        <w:noProof/>
      </w:rPr>
      <w:instrText xml:space="preserve"> SECTION  \* MERGEFORMAT </w:instrText>
    </w:r>
    <w:r w:rsidR="00A4543E" w:rsidRPr="00A4543E">
      <w:rPr>
        <w:noProof/>
      </w:rPr>
      <w:fldChar w:fldCharType="separate"/>
    </w:r>
    <w:r w:rsidR="00A4543E">
      <w:rPr>
        <w:noProof/>
      </w:rPr>
      <w:t>1</w:t>
    </w:r>
    <w:r w:rsidR="00A4543E" w:rsidRPr="00A4543E">
      <w:rPr>
        <w:noProof/>
      </w:rPr>
      <w:fldChar w:fldCharType="end"/>
    </w:r>
    <w:r w:rsidR="00A4543E" w:rsidRPr="00A4543E">
      <w:rPr>
        <w:noProof/>
      </w:rPr>
      <w:t>\P:</w:t>
    </w:r>
    <w:r w:rsidR="00A4543E" w:rsidRPr="00A4543E">
      <w:rPr>
        <w:noProof/>
      </w:rPr>
      <w:fldChar w:fldCharType="begin"/>
    </w:r>
    <w:r w:rsidR="00A4543E" w:rsidRPr="00A4543E">
      <w:rPr>
        <w:noProof/>
      </w:rPr>
      <w:instrText xml:space="preserve"> PRINTDATE \@ "d/MM/yy h:mm " \* lower </w:instrText>
    </w:r>
    <w:r w:rsidR="00A4543E" w:rsidRPr="00A4543E">
      <w:rPr>
        <w:noProof/>
      </w:rPr>
      <w:fldChar w:fldCharType="separate"/>
    </w:r>
    <w:r w:rsidR="00A4543E">
      <w:rPr>
        <w:noProof/>
      </w:rPr>
      <w:t xml:space="preserve">14/05/15 2:36 </w:t>
    </w:r>
    <w:r w:rsidR="00A4543E" w:rsidRPr="00A4543E">
      <w:rPr>
        <w:noProof/>
      </w:rPr>
      <w:fldChar w:fldCharType="end"/>
    </w:r>
    <w:r w:rsidR="00A4543E" w:rsidRPr="00A4543E">
      <w:rPr>
        <w:noProof/>
      </w:rPr>
      <w:t xml:space="preserve"> </w:t>
    </w:r>
    <w:r w:rsidR="00A4543E" w:rsidRPr="00A4543E">
      <w:rPr>
        <w:noProof/>
      </w:rPr>
      <w:fldChar w:fldCharType="begin"/>
    </w:r>
    <w:r w:rsidR="00A4543E" w:rsidRPr="00A4543E">
      <w:rPr>
        <w:noProof/>
      </w:rPr>
      <w:instrText xml:space="preserve"> USERINITIALS \* Lower \* MERGEFORMAT </w:instrText>
    </w:r>
    <w:r w:rsidR="00A4543E" w:rsidRPr="00A4543E">
      <w:rPr>
        <w:noProof/>
      </w:rPr>
      <w:fldChar w:fldCharType="separate"/>
    </w:r>
    <w:r w:rsidR="00A4543E">
      <w:rPr>
        <w:noProof/>
      </w:rPr>
      <w:t>8tbs</w:t>
    </w:r>
    <w:r w:rsidR="00A4543E" w:rsidRPr="00A4543E">
      <w:rPr>
        <w:noProof/>
      </w:rPr>
      <w:fldChar w:fldCharType="end"/>
    </w:r>
    <w:bookmarkEnd w:id="1"/>
    <w:r>
      <w:rPr>
        <w:noProof/>
      </w:rPr>
      <w:fldChar w:fldCharType="end"/>
    </w:r>
    <w:r w:rsidR="002E7A3A" w:rsidRPr="0079474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241" w:rsidRDefault="00A21241">
      <w:r>
        <w:separator/>
      </w:r>
    </w:p>
  </w:footnote>
  <w:footnote w:type="continuationSeparator" w:id="0">
    <w:p w:rsidR="00A21241" w:rsidRDefault="00A21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ECD" w:rsidRDefault="00D80ECD" w:rsidP="004C5202">
    <w:pPr>
      <w:pStyle w:val="Header"/>
    </w:pPr>
    <w:r>
      <w:t xml:space="preserve">- </w:t>
    </w:r>
    <w:r>
      <w:fldChar w:fldCharType="begin"/>
    </w:r>
    <w:r>
      <w:instrText xml:space="preserve"> PAGE </w:instrText>
    </w:r>
    <w:r>
      <w:fldChar w:fldCharType="separate"/>
    </w:r>
    <w:r w:rsidR="00A4543E">
      <w:rPr>
        <w:noProof/>
      </w:rPr>
      <w:t>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6FE2934"/>
    <w:lvl w:ilvl="0">
      <w:start w:val="1"/>
      <w:numFmt w:val="decimal"/>
      <w:lvlText w:val="%1."/>
      <w:lvlJc w:val="left"/>
      <w:pPr>
        <w:tabs>
          <w:tab w:val="num" w:pos="360"/>
        </w:tabs>
        <w:ind w:left="360" w:hanging="360"/>
      </w:pPr>
    </w:lvl>
  </w:abstractNum>
  <w:abstractNum w:abstractNumId="1" w15:restartNumberingAfterBreak="0">
    <w:nsid w:val="062B3EE4"/>
    <w:multiLevelType w:val="hybridMultilevel"/>
    <w:tmpl w:val="006436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A95141"/>
    <w:multiLevelType w:val="hybridMultilevel"/>
    <w:tmpl w:val="37285E2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D617F0B"/>
    <w:multiLevelType w:val="hybridMultilevel"/>
    <w:tmpl w:val="F8486A70"/>
    <w:lvl w:ilvl="0" w:tplc="A4B414D8">
      <w:start w:val="1"/>
      <w:numFmt w:val="bullet"/>
      <w:pStyle w:val="HABull1"/>
      <w:lvlText w:val=""/>
      <w:lvlJc w:val="left"/>
      <w:pPr>
        <w:tabs>
          <w:tab w:val="num" w:pos="720"/>
        </w:tabs>
        <w:ind w:left="720" w:hanging="720"/>
      </w:pPr>
      <w:rPr>
        <w:rFonts w:ascii="Wingdings" w:hAnsi="Wingdings" w:hint="default"/>
        <w:color w:val="000000"/>
      </w:rPr>
    </w:lvl>
    <w:lvl w:ilvl="1" w:tplc="BB507432">
      <w:start w:val="1"/>
      <w:numFmt w:val="bullet"/>
      <w:lvlText w:val=""/>
      <w:lvlJc w:val="left"/>
      <w:pPr>
        <w:tabs>
          <w:tab w:val="num" w:pos="1584"/>
        </w:tabs>
        <w:ind w:left="1584" w:firstLine="31185"/>
      </w:pPr>
      <w:rPr>
        <w:rFonts w:ascii="Wingdings" w:hAnsi="Wingdings" w:hint="default"/>
        <w:color w:val="000000"/>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34740ADF"/>
    <w:multiLevelType w:val="hybridMultilevel"/>
    <w:tmpl w:val="6EDC74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2E2B5B"/>
    <w:multiLevelType w:val="hybridMultilevel"/>
    <w:tmpl w:val="8F6C96A6"/>
    <w:lvl w:ilvl="0" w:tplc="157ED9C0">
      <w:start w:val="1"/>
      <w:numFmt w:val="bullet"/>
      <w:lvlText w:val=""/>
      <w:lvlJc w:val="left"/>
      <w:pPr>
        <w:tabs>
          <w:tab w:val="num" w:pos="3024"/>
        </w:tabs>
        <w:ind w:left="3024" w:hanging="864"/>
      </w:pPr>
      <w:rPr>
        <w:rFonts w:ascii="Wingdings" w:hAnsi="Wingdings" w:hint="default"/>
        <w:color w:val="000000"/>
      </w:rPr>
    </w:lvl>
    <w:lvl w:ilvl="1" w:tplc="4B60325C">
      <w:start w:val="1"/>
      <w:numFmt w:val="bullet"/>
      <w:pStyle w:val="HABull3"/>
      <w:lvlText w:val=""/>
      <w:lvlJc w:val="left"/>
      <w:pPr>
        <w:tabs>
          <w:tab w:val="num" w:pos="2592"/>
        </w:tabs>
        <w:ind w:left="2592" w:hanging="1008"/>
      </w:pPr>
      <w:rPr>
        <w:rFonts w:ascii="Wingdings" w:hAnsi="Wingdings" w:hint="default"/>
        <w:color w:val="000000"/>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5C543BB4"/>
    <w:multiLevelType w:val="multilevel"/>
    <w:tmpl w:val="B914A378"/>
    <w:lvl w:ilvl="0">
      <w:start w:val="1"/>
      <w:numFmt w:val="decimal"/>
      <w:pStyle w:val="Heading1"/>
      <w:lvlText w:val="%1."/>
      <w:lvlJc w:val="left"/>
      <w:pPr>
        <w:tabs>
          <w:tab w:val="num" w:pos="1004"/>
        </w:tabs>
        <w:ind w:left="1004"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2592"/>
        </w:tabs>
        <w:ind w:left="2592" w:hanging="1008"/>
      </w:pPr>
      <w:rPr>
        <w:rFonts w:hint="default"/>
      </w:rPr>
    </w:lvl>
    <w:lvl w:ilvl="3">
      <w:start w:val="1"/>
      <w:numFmt w:val="decimal"/>
      <w:pStyle w:val="Heading4"/>
      <w:lvlText w:val="%1.%2.%3.%4."/>
      <w:lvlJc w:val="left"/>
      <w:pPr>
        <w:tabs>
          <w:tab w:val="num" w:pos="3744"/>
        </w:tabs>
        <w:ind w:left="3744" w:hanging="1152"/>
      </w:pPr>
      <w:rPr>
        <w:rFonts w:hint="default"/>
      </w:rPr>
    </w:lvl>
    <w:lvl w:ilvl="4">
      <w:start w:val="1"/>
      <w:numFmt w:val="decimal"/>
      <w:pStyle w:val="Heading5"/>
      <w:lvlText w:val="%1.%2.%3.%4.%5."/>
      <w:lvlJc w:val="left"/>
      <w:pPr>
        <w:tabs>
          <w:tab w:val="num" w:pos="5040"/>
        </w:tabs>
        <w:ind w:left="5040" w:hanging="1296"/>
      </w:pPr>
      <w:rPr>
        <w:rFonts w:hint="default"/>
      </w:rPr>
    </w:lvl>
    <w:lvl w:ilvl="5">
      <w:start w:val="1"/>
      <w:numFmt w:val="decimal"/>
      <w:pStyle w:val="Heading6"/>
      <w:lvlText w:val="%1.%2.%3.%4.%5.%6."/>
      <w:lvlJc w:val="left"/>
      <w:pPr>
        <w:tabs>
          <w:tab w:val="num" w:pos="6480"/>
        </w:tabs>
        <w:ind w:left="6480" w:hanging="1440"/>
      </w:pPr>
      <w:rPr>
        <w:rFonts w:hint="default"/>
      </w:rPr>
    </w:lvl>
    <w:lvl w:ilvl="6">
      <w:start w:val="1"/>
      <w:numFmt w:val="decimal"/>
      <w:pStyle w:val="Heading7"/>
      <w:lvlText w:val="%1.%2.%3.%4.%5.%6.%7."/>
      <w:lvlJc w:val="left"/>
      <w:pPr>
        <w:tabs>
          <w:tab w:val="num" w:pos="8064"/>
        </w:tabs>
        <w:ind w:left="8064" w:hanging="1584"/>
      </w:pPr>
      <w:rPr>
        <w:rFonts w:hint="default"/>
      </w:rPr>
    </w:lvl>
    <w:lvl w:ilvl="7">
      <w:start w:val="1"/>
      <w:numFmt w:val="decimal"/>
      <w:lvlText w:val="%1.%2.%3.%4.%5.%6.%7.%8."/>
      <w:lvlJc w:val="left"/>
      <w:pPr>
        <w:tabs>
          <w:tab w:val="num" w:pos="9792"/>
        </w:tabs>
        <w:ind w:left="9792" w:hanging="1728"/>
      </w:pPr>
      <w:rPr>
        <w:rFonts w:hint="default"/>
      </w:rPr>
    </w:lvl>
    <w:lvl w:ilvl="8">
      <w:start w:val="1"/>
      <w:numFmt w:val="decimal"/>
      <w:isLgl/>
      <w:lvlText w:val="%1.%2.%3.%4.%5.%6.%7.%8.%9."/>
      <w:lvlJc w:val="left"/>
      <w:pPr>
        <w:tabs>
          <w:tab w:val="num" w:pos="11952"/>
        </w:tabs>
        <w:ind w:left="11664" w:hanging="1872"/>
      </w:pPr>
      <w:rPr>
        <w:rFonts w:hint="default"/>
      </w:rPr>
    </w:lvl>
  </w:abstractNum>
  <w:abstractNum w:abstractNumId="7" w15:restartNumberingAfterBreak="0">
    <w:nsid w:val="5D4E3EA8"/>
    <w:multiLevelType w:val="hybridMultilevel"/>
    <w:tmpl w:val="00D2F590"/>
    <w:lvl w:ilvl="0" w:tplc="215298BC">
      <w:start w:val="1"/>
      <w:numFmt w:val="decimal"/>
      <w:pStyle w:val="Recitals"/>
      <w:lvlText w:val="R.%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04D1570"/>
    <w:multiLevelType w:val="hybridMultilevel"/>
    <w:tmpl w:val="F50215AA"/>
    <w:lvl w:ilvl="0" w:tplc="9F7E4950">
      <w:start w:val="1"/>
      <w:numFmt w:val="bullet"/>
      <w:pStyle w:val="HABull2"/>
      <w:lvlText w:val=""/>
      <w:lvlJc w:val="left"/>
      <w:pPr>
        <w:tabs>
          <w:tab w:val="num" w:pos="1584"/>
        </w:tabs>
        <w:ind w:left="1584" w:hanging="864"/>
      </w:pPr>
      <w:rPr>
        <w:rFonts w:ascii="Wingdings" w:hAnsi="Wingdings" w:hint="default"/>
        <w:color w:val="000000"/>
      </w:rPr>
    </w:lvl>
    <w:lvl w:ilvl="1" w:tplc="4B60325C">
      <w:start w:val="1"/>
      <w:numFmt w:val="bullet"/>
      <w:lvlText w:val=""/>
      <w:lvlJc w:val="left"/>
      <w:pPr>
        <w:tabs>
          <w:tab w:val="num" w:pos="2592"/>
        </w:tabs>
        <w:ind w:left="2592" w:hanging="1008"/>
      </w:pPr>
      <w:rPr>
        <w:rFonts w:ascii="Wingdings" w:hAnsi="Wingdings" w:hint="default"/>
        <w:color w:val="000000"/>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747D3B0E"/>
    <w:multiLevelType w:val="multilevel"/>
    <w:tmpl w:val="19F2B912"/>
    <w:lvl w:ilvl="0">
      <w:start w:val="1"/>
      <w:numFmt w:val="decimal"/>
      <w:pStyle w:val="Parties"/>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9"/>
  </w:num>
  <w:num w:numId="7">
    <w:abstractNumId w:val="0"/>
  </w:num>
  <w:num w:numId="8">
    <w:abstractNumId w:val="3"/>
  </w:num>
  <w:num w:numId="9">
    <w:abstractNumId w:val="4"/>
  </w:num>
  <w:num w:numId="10">
    <w:abstractNumId w:val="1"/>
  </w:num>
  <w:num w:numId="1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08"/>
    <w:rsid w:val="000352D7"/>
    <w:rsid w:val="00035ABA"/>
    <w:rsid w:val="0005694C"/>
    <w:rsid w:val="000C7EAA"/>
    <w:rsid w:val="00123452"/>
    <w:rsid w:val="00134CAB"/>
    <w:rsid w:val="00135270"/>
    <w:rsid w:val="001907E9"/>
    <w:rsid w:val="001B395E"/>
    <w:rsid w:val="001C23FD"/>
    <w:rsid w:val="001C781E"/>
    <w:rsid w:val="002017FD"/>
    <w:rsid w:val="0022137D"/>
    <w:rsid w:val="0022366E"/>
    <w:rsid w:val="002347D1"/>
    <w:rsid w:val="00236129"/>
    <w:rsid w:val="0024404E"/>
    <w:rsid w:val="002775A1"/>
    <w:rsid w:val="0029483E"/>
    <w:rsid w:val="00294FC5"/>
    <w:rsid w:val="002B353B"/>
    <w:rsid w:val="002B4DE9"/>
    <w:rsid w:val="002D1F74"/>
    <w:rsid w:val="002E7A3A"/>
    <w:rsid w:val="002F6A6E"/>
    <w:rsid w:val="00334F40"/>
    <w:rsid w:val="0036793A"/>
    <w:rsid w:val="003861E8"/>
    <w:rsid w:val="003E575F"/>
    <w:rsid w:val="003E6AC3"/>
    <w:rsid w:val="003F1A50"/>
    <w:rsid w:val="003F5990"/>
    <w:rsid w:val="0042464D"/>
    <w:rsid w:val="0045476B"/>
    <w:rsid w:val="004667F0"/>
    <w:rsid w:val="004A0F97"/>
    <w:rsid w:val="004A2E98"/>
    <w:rsid w:val="004A3F89"/>
    <w:rsid w:val="004B0A74"/>
    <w:rsid w:val="004B432A"/>
    <w:rsid w:val="004B6770"/>
    <w:rsid w:val="004C5202"/>
    <w:rsid w:val="004D01ED"/>
    <w:rsid w:val="004D2FA3"/>
    <w:rsid w:val="004E24EB"/>
    <w:rsid w:val="004E771F"/>
    <w:rsid w:val="005034D4"/>
    <w:rsid w:val="005563C1"/>
    <w:rsid w:val="00556E70"/>
    <w:rsid w:val="005600C5"/>
    <w:rsid w:val="005604CE"/>
    <w:rsid w:val="00571E40"/>
    <w:rsid w:val="00580752"/>
    <w:rsid w:val="005B16AF"/>
    <w:rsid w:val="005E0C55"/>
    <w:rsid w:val="00660DCC"/>
    <w:rsid w:val="00664179"/>
    <w:rsid w:val="00684ADC"/>
    <w:rsid w:val="006E2F0D"/>
    <w:rsid w:val="006E4EC0"/>
    <w:rsid w:val="006F067A"/>
    <w:rsid w:val="00711339"/>
    <w:rsid w:val="007113C2"/>
    <w:rsid w:val="00743500"/>
    <w:rsid w:val="007461C1"/>
    <w:rsid w:val="00755B3F"/>
    <w:rsid w:val="007749CE"/>
    <w:rsid w:val="007A7CAB"/>
    <w:rsid w:val="007B1F32"/>
    <w:rsid w:val="007D4FFD"/>
    <w:rsid w:val="007E1216"/>
    <w:rsid w:val="007F3270"/>
    <w:rsid w:val="008106D9"/>
    <w:rsid w:val="00857FA2"/>
    <w:rsid w:val="00861B8A"/>
    <w:rsid w:val="00894A4E"/>
    <w:rsid w:val="008B27AF"/>
    <w:rsid w:val="008D02DA"/>
    <w:rsid w:val="008E3D18"/>
    <w:rsid w:val="008E534E"/>
    <w:rsid w:val="00910A92"/>
    <w:rsid w:val="00915803"/>
    <w:rsid w:val="00920694"/>
    <w:rsid w:val="00932C71"/>
    <w:rsid w:val="00937FA9"/>
    <w:rsid w:val="00940FFF"/>
    <w:rsid w:val="0096030D"/>
    <w:rsid w:val="00966173"/>
    <w:rsid w:val="00973745"/>
    <w:rsid w:val="0098765B"/>
    <w:rsid w:val="009C505F"/>
    <w:rsid w:val="00A12DA3"/>
    <w:rsid w:val="00A15E64"/>
    <w:rsid w:val="00A21241"/>
    <w:rsid w:val="00A4543E"/>
    <w:rsid w:val="00A510E2"/>
    <w:rsid w:val="00A70836"/>
    <w:rsid w:val="00A80EDA"/>
    <w:rsid w:val="00AC7269"/>
    <w:rsid w:val="00AE09A1"/>
    <w:rsid w:val="00AF472E"/>
    <w:rsid w:val="00B3458D"/>
    <w:rsid w:val="00B42EFB"/>
    <w:rsid w:val="00B56713"/>
    <w:rsid w:val="00B65098"/>
    <w:rsid w:val="00B957EB"/>
    <w:rsid w:val="00BA36CD"/>
    <w:rsid w:val="00BB386E"/>
    <w:rsid w:val="00BD2AE3"/>
    <w:rsid w:val="00C02A08"/>
    <w:rsid w:val="00C139A0"/>
    <w:rsid w:val="00C44131"/>
    <w:rsid w:val="00C6107E"/>
    <w:rsid w:val="00C868B2"/>
    <w:rsid w:val="00CA002C"/>
    <w:rsid w:val="00CC0C42"/>
    <w:rsid w:val="00CE40AB"/>
    <w:rsid w:val="00D12A6D"/>
    <w:rsid w:val="00D31282"/>
    <w:rsid w:val="00D337D4"/>
    <w:rsid w:val="00D4102C"/>
    <w:rsid w:val="00D56159"/>
    <w:rsid w:val="00D76C4C"/>
    <w:rsid w:val="00D80ECD"/>
    <w:rsid w:val="00D959AE"/>
    <w:rsid w:val="00DA418C"/>
    <w:rsid w:val="00DB5D1E"/>
    <w:rsid w:val="00DC507B"/>
    <w:rsid w:val="00DE5D55"/>
    <w:rsid w:val="00E25EBF"/>
    <w:rsid w:val="00E33202"/>
    <w:rsid w:val="00EC0FDE"/>
    <w:rsid w:val="00ED4130"/>
    <w:rsid w:val="00EF7218"/>
    <w:rsid w:val="00F02A06"/>
    <w:rsid w:val="00F363DA"/>
    <w:rsid w:val="00FA730C"/>
    <w:rsid w:val="00FD76A4"/>
    <w:rsid w:val="00FF4B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5AD5775-E623-4C13-81BC-2376CB84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3" w:qFormat="1"/>
    <w:lsdException w:name="heading 3" w:uiPriority="15" w:qFormat="1"/>
    <w:lsdException w:name="heading 4" w:uiPriority="17" w:qFormat="1"/>
    <w:lsdException w:name="heading 5" w:uiPriority="19" w:qFormat="1"/>
    <w:lsdException w:name="heading 6" w:uiPriority="21" w:qFormat="1"/>
    <w:lsdException w:name="heading 7" w:semiHidden="1" w:uiPriority="23" w:unhideWhenUsed="1" w:qFormat="1"/>
    <w:lsdException w:name="heading 8" w:semiHidden="1"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159"/>
    <w:pPr>
      <w:jc w:val="both"/>
    </w:pPr>
    <w:rPr>
      <w:rFonts w:ascii="Arial" w:hAnsi="Arial"/>
      <w:sz w:val="14"/>
    </w:rPr>
  </w:style>
  <w:style w:type="paragraph" w:styleId="Heading1">
    <w:name w:val="heading 1"/>
    <w:basedOn w:val="Normal"/>
    <w:next w:val="HeadIndent1"/>
    <w:uiPriority w:val="9"/>
    <w:qFormat/>
    <w:rsid w:val="00123452"/>
    <w:pPr>
      <w:keepNext/>
      <w:numPr>
        <w:numId w:val="1"/>
      </w:numPr>
      <w:spacing w:before="240"/>
      <w:outlineLvl w:val="0"/>
    </w:pPr>
    <w:rPr>
      <w:b/>
      <w:caps/>
      <w:kern w:val="28"/>
    </w:rPr>
  </w:style>
  <w:style w:type="paragraph" w:styleId="Heading2">
    <w:name w:val="heading 2"/>
    <w:basedOn w:val="Normal"/>
    <w:next w:val="HeadIndent2"/>
    <w:uiPriority w:val="13"/>
    <w:qFormat/>
    <w:rsid w:val="00123452"/>
    <w:pPr>
      <w:numPr>
        <w:ilvl w:val="1"/>
        <w:numId w:val="1"/>
      </w:numPr>
      <w:outlineLvl w:val="1"/>
    </w:pPr>
    <w:rPr>
      <w:b/>
    </w:rPr>
  </w:style>
  <w:style w:type="paragraph" w:styleId="Heading3">
    <w:name w:val="heading 3"/>
    <w:basedOn w:val="Normal"/>
    <w:next w:val="HeadIndent3"/>
    <w:uiPriority w:val="15"/>
    <w:qFormat/>
    <w:rsid w:val="00BD2AE3"/>
    <w:pPr>
      <w:numPr>
        <w:ilvl w:val="2"/>
        <w:numId w:val="1"/>
      </w:numPr>
      <w:outlineLvl w:val="2"/>
    </w:pPr>
    <w:rPr>
      <w:b/>
    </w:rPr>
  </w:style>
  <w:style w:type="paragraph" w:styleId="Heading4">
    <w:name w:val="heading 4"/>
    <w:basedOn w:val="Normal"/>
    <w:next w:val="HeadIndent4"/>
    <w:uiPriority w:val="17"/>
    <w:qFormat/>
    <w:rsid w:val="00BD2AE3"/>
    <w:pPr>
      <w:numPr>
        <w:ilvl w:val="3"/>
        <w:numId w:val="1"/>
      </w:numPr>
      <w:tabs>
        <w:tab w:val="clear" w:pos="3744"/>
        <w:tab w:val="num" w:pos="711"/>
      </w:tabs>
      <w:ind w:left="720" w:hanging="720"/>
      <w:outlineLvl w:val="3"/>
    </w:pPr>
    <w:rPr>
      <w:b/>
    </w:rPr>
  </w:style>
  <w:style w:type="paragraph" w:styleId="Heading5">
    <w:name w:val="heading 5"/>
    <w:basedOn w:val="Normal"/>
    <w:next w:val="HeadIndent5"/>
    <w:uiPriority w:val="19"/>
    <w:qFormat/>
    <w:rsid w:val="00BD2AE3"/>
    <w:pPr>
      <w:numPr>
        <w:ilvl w:val="4"/>
        <w:numId w:val="1"/>
      </w:numPr>
      <w:tabs>
        <w:tab w:val="clear" w:pos="5040"/>
        <w:tab w:val="num" w:pos="711"/>
      </w:tabs>
      <w:ind w:left="720" w:hanging="720"/>
      <w:outlineLvl w:val="4"/>
    </w:pPr>
    <w:rPr>
      <w:b/>
    </w:rPr>
  </w:style>
  <w:style w:type="paragraph" w:styleId="Heading6">
    <w:name w:val="heading 6"/>
    <w:basedOn w:val="Normal"/>
    <w:next w:val="HeadIndent6"/>
    <w:uiPriority w:val="21"/>
    <w:qFormat/>
    <w:rsid w:val="00BD2AE3"/>
    <w:pPr>
      <w:numPr>
        <w:ilvl w:val="5"/>
        <w:numId w:val="1"/>
      </w:numPr>
      <w:tabs>
        <w:tab w:val="clear" w:pos="6480"/>
        <w:tab w:val="num" w:pos="720"/>
      </w:tabs>
      <w:ind w:left="720" w:hanging="720"/>
      <w:outlineLvl w:val="5"/>
    </w:pPr>
    <w:rPr>
      <w:b/>
    </w:rPr>
  </w:style>
  <w:style w:type="paragraph" w:styleId="Heading7">
    <w:name w:val="heading 7"/>
    <w:basedOn w:val="Normal"/>
    <w:next w:val="Normal"/>
    <w:uiPriority w:val="23"/>
    <w:qFormat/>
    <w:rsid w:val="00123452"/>
    <w:pPr>
      <w:keepNext/>
      <w:numPr>
        <w:ilvl w:val="6"/>
        <w:numId w:val="1"/>
      </w:numPr>
      <w:ind w:left="720" w:hanging="720"/>
      <w:outlineLvl w:val="6"/>
    </w:pPr>
  </w:style>
  <w:style w:type="paragraph" w:styleId="Heading8">
    <w:name w:val="heading 8"/>
    <w:basedOn w:val="Normal"/>
    <w:next w:val="Normal"/>
    <w:uiPriority w:val="24"/>
    <w:qFormat/>
    <w:rsid w:val="00123452"/>
    <w:pPr>
      <w:spacing w:before="240" w:after="6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123452"/>
    <w:pPr>
      <w:jc w:val="center"/>
    </w:pPr>
  </w:style>
  <w:style w:type="paragraph" w:styleId="Footer">
    <w:name w:val="footer"/>
    <w:basedOn w:val="Normal"/>
    <w:uiPriority w:val="99"/>
    <w:rsid w:val="00D56159"/>
    <w:pPr>
      <w:tabs>
        <w:tab w:val="right" w:pos="9027"/>
      </w:tabs>
    </w:pPr>
    <w:rPr>
      <w:sz w:val="12"/>
      <w:szCs w:val="14"/>
    </w:rPr>
  </w:style>
  <w:style w:type="paragraph" w:styleId="Title">
    <w:name w:val="Title"/>
    <w:basedOn w:val="Normal"/>
    <w:next w:val="Normal"/>
    <w:link w:val="TitleChar"/>
    <w:uiPriority w:val="99"/>
    <w:rsid w:val="00D56159"/>
    <w:pPr>
      <w:jc w:val="center"/>
    </w:pPr>
    <w:rPr>
      <w:rFonts w:eastAsiaTheme="majorEastAsia" w:cstheme="majorBidi"/>
      <w:kern w:val="28"/>
      <w:sz w:val="20"/>
      <w:szCs w:val="52"/>
    </w:rPr>
  </w:style>
  <w:style w:type="character" w:customStyle="1" w:styleId="TitleChar">
    <w:name w:val="Title Char"/>
    <w:basedOn w:val="DefaultParagraphFont"/>
    <w:link w:val="Title"/>
    <w:uiPriority w:val="99"/>
    <w:rsid w:val="00D56159"/>
    <w:rPr>
      <w:rFonts w:ascii="Arial" w:eastAsiaTheme="majorEastAsia" w:hAnsi="Arial" w:cstheme="majorBidi"/>
      <w:kern w:val="28"/>
      <w:szCs w:val="52"/>
    </w:rPr>
  </w:style>
  <w:style w:type="paragraph" w:customStyle="1" w:styleId="HABull1">
    <w:name w:val="HA Bull 1"/>
    <w:basedOn w:val="Normal"/>
    <w:uiPriority w:val="3"/>
    <w:rsid w:val="00294FC5"/>
    <w:pPr>
      <w:numPr>
        <w:numId w:val="2"/>
      </w:numPr>
      <w:spacing w:before="120" w:after="120"/>
    </w:pPr>
  </w:style>
  <w:style w:type="paragraph" w:customStyle="1" w:styleId="HABull2">
    <w:name w:val="HA Bull 2"/>
    <w:basedOn w:val="Normal"/>
    <w:uiPriority w:val="4"/>
    <w:rsid w:val="0096030D"/>
    <w:pPr>
      <w:numPr>
        <w:numId w:val="4"/>
      </w:numPr>
      <w:spacing w:before="60" w:after="60"/>
    </w:pPr>
  </w:style>
  <w:style w:type="paragraph" w:customStyle="1" w:styleId="HABull3">
    <w:name w:val="HA Bull 3"/>
    <w:basedOn w:val="Normal"/>
    <w:uiPriority w:val="5"/>
    <w:rsid w:val="00294FC5"/>
    <w:pPr>
      <w:numPr>
        <w:ilvl w:val="1"/>
        <w:numId w:val="3"/>
      </w:numPr>
      <w:spacing w:before="60" w:after="60"/>
    </w:pPr>
  </w:style>
  <w:style w:type="paragraph" w:customStyle="1" w:styleId="Recitals">
    <w:name w:val="Recitals"/>
    <w:basedOn w:val="Normal"/>
    <w:qFormat/>
    <w:rsid w:val="002F6A6E"/>
    <w:pPr>
      <w:numPr>
        <w:numId w:val="5"/>
      </w:numPr>
      <w:tabs>
        <w:tab w:val="left" w:pos="714"/>
      </w:tabs>
      <w:spacing w:before="240"/>
      <w:ind w:hanging="734"/>
    </w:pPr>
  </w:style>
  <w:style w:type="paragraph" w:customStyle="1" w:styleId="HeadIndent2">
    <w:name w:val="Head Indent 2"/>
    <w:basedOn w:val="Normal"/>
    <w:link w:val="HeadIndent2Char"/>
    <w:uiPriority w:val="14"/>
    <w:rsid w:val="00123452"/>
    <w:pPr>
      <w:ind w:left="720"/>
    </w:pPr>
  </w:style>
  <w:style w:type="paragraph" w:customStyle="1" w:styleId="HeadIndent1">
    <w:name w:val="Head Indent 1"/>
    <w:basedOn w:val="Normal"/>
    <w:uiPriority w:val="10"/>
    <w:rsid w:val="00294FC5"/>
    <w:pPr>
      <w:ind w:left="720"/>
    </w:pPr>
  </w:style>
  <w:style w:type="paragraph" w:customStyle="1" w:styleId="HeadIndent3">
    <w:name w:val="Head Indent 3"/>
    <w:basedOn w:val="Normal"/>
    <w:uiPriority w:val="16"/>
    <w:rsid w:val="00123452"/>
    <w:pPr>
      <w:ind w:left="720"/>
    </w:pPr>
  </w:style>
  <w:style w:type="paragraph" w:customStyle="1" w:styleId="HeadIndent4">
    <w:name w:val="Head Indent 4"/>
    <w:basedOn w:val="Normal"/>
    <w:uiPriority w:val="18"/>
    <w:rsid w:val="00123452"/>
    <w:pPr>
      <w:ind w:left="720"/>
    </w:pPr>
  </w:style>
  <w:style w:type="paragraph" w:customStyle="1" w:styleId="HeadIndent5">
    <w:name w:val="Head Indent 5"/>
    <w:basedOn w:val="Normal"/>
    <w:uiPriority w:val="20"/>
    <w:rsid w:val="00123452"/>
    <w:pPr>
      <w:ind w:left="720"/>
    </w:pPr>
  </w:style>
  <w:style w:type="paragraph" w:customStyle="1" w:styleId="HeadIndent6">
    <w:name w:val="Head Indent 6"/>
    <w:basedOn w:val="Normal"/>
    <w:uiPriority w:val="22"/>
    <w:rsid w:val="00123452"/>
    <w:pPr>
      <w:ind w:left="720"/>
    </w:pPr>
  </w:style>
  <w:style w:type="paragraph" w:customStyle="1" w:styleId="Parties">
    <w:name w:val="Parties"/>
    <w:basedOn w:val="Normal"/>
    <w:qFormat/>
    <w:rsid w:val="00861B8A"/>
    <w:pPr>
      <w:numPr>
        <w:numId w:val="6"/>
      </w:numPr>
      <w:spacing w:before="240"/>
    </w:pPr>
    <w:rPr>
      <w:snapToGrid w:val="0"/>
      <w:lang w:val="en-US" w:eastAsia="en-US"/>
    </w:rPr>
  </w:style>
  <w:style w:type="character" w:customStyle="1" w:styleId="HeadIndent2Char">
    <w:name w:val="Head Indent 2 Char"/>
    <w:link w:val="HeadIndent2"/>
    <w:uiPriority w:val="14"/>
    <w:rsid w:val="00D76C4C"/>
    <w:rPr>
      <w:rFonts w:ascii="Arial" w:hAnsi="Arial"/>
      <w:sz w:val="14"/>
    </w:rPr>
  </w:style>
  <w:style w:type="paragraph" w:customStyle="1" w:styleId="Default">
    <w:name w:val="Default"/>
    <w:rsid w:val="005E0C5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AE8F7-0977-401E-A5CD-B43302E0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Terms/conditions of sale</vt:lpstr>
    </vt:vector>
  </TitlesOfParts>
  <Company>Harwood Andrews Lawyers</Company>
  <LinksUpToDate>false</LinksUpToDate>
  <CharactersWithSpaces>11545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Terms/conditions of sale</dc:title>
  <dc:creator>Lorraine Hartles</dc:creator>
  <cp:lastModifiedBy>Charles Obwana</cp:lastModifiedBy>
  <cp:revision>2</cp:revision>
  <cp:lastPrinted>2015-05-14T04:36:00Z</cp:lastPrinted>
  <dcterms:created xsi:type="dcterms:W3CDTF">2019-11-14T22:55:00Z</dcterms:created>
  <dcterms:modified xsi:type="dcterms:W3CDTF">2019-11-14T22:55:00Z</dcterms:modified>
</cp:coreProperties>
</file>